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0334B" w14:textId="58F86309" w:rsidR="001B0F9C" w:rsidRDefault="00F131F2" w:rsidP="00434266">
      <w:pPr>
        <w:shd w:val="clear" w:color="auto" w:fill="FFFFFF"/>
        <w:spacing w:after="0" w:line="240" w:lineRule="auto"/>
        <w:rPr>
          <w:rFonts w:ascii="Calibri" w:eastAsia="Times New Roman" w:hAnsi="Calibri" w:cs="Arial"/>
        </w:rPr>
      </w:pPr>
      <w:r>
        <w:rPr>
          <w:rFonts w:ascii="Calibri" w:eastAsia="Times New Roman" w:hAnsi="Calibri" w:cs="Arial"/>
          <w:color w:val="000000" w:themeColor="text1"/>
        </w:rPr>
        <w:t>We are</w:t>
      </w:r>
      <w:r w:rsidRPr="00A240E4">
        <w:rPr>
          <w:rFonts w:ascii="Calibri" w:eastAsia="Times New Roman" w:hAnsi="Calibri" w:cs="Arial"/>
          <w:color w:val="000000" w:themeColor="text1"/>
        </w:rPr>
        <w:t xml:space="preserve"> responding to a number of concerns that were raised by James </w:t>
      </w:r>
      <w:r w:rsidR="00E7112B">
        <w:rPr>
          <w:rFonts w:ascii="Calibri" w:eastAsia="Times New Roman" w:hAnsi="Calibri" w:cs="Arial"/>
        </w:rPr>
        <w:t>Johnston</w:t>
      </w:r>
      <w:r w:rsidRPr="00A240E4">
        <w:rPr>
          <w:rFonts w:ascii="Calibri" w:eastAsia="Times New Roman" w:hAnsi="Calibri" w:cs="Arial"/>
          <w:color w:val="000000" w:themeColor="text1"/>
        </w:rPr>
        <w:t xml:space="preserve"> regarding restoration treatments and spatial pattern on the Malheur N</w:t>
      </w:r>
      <w:r>
        <w:rPr>
          <w:rFonts w:ascii="Calibri" w:eastAsia="Times New Roman" w:hAnsi="Calibri" w:cs="Arial"/>
          <w:color w:val="000000" w:themeColor="text1"/>
        </w:rPr>
        <w:t xml:space="preserve">ational Forest. </w:t>
      </w:r>
      <w:r w:rsidR="00434266">
        <w:rPr>
          <w:rFonts w:ascii="Calibri" w:eastAsia="Times New Roman" w:hAnsi="Calibri" w:cs="Arial"/>
        </w:rPr>
        <w:t>J</w:t>
      </w:r>
      <w:r w:rsidR="00E7112B">
        <w:rPr>
          <w:rFonts w:ascii="Calibri" w:eastAsia="Times New Roman" w:hAnsi="Calibri" w:cs="Arial"/>
        </w:rPr>
        <w:t>ames</w:t>
      </w:r>
      <w:r w:rsidR="00434266">
        <w:rPr>
          <w:rFonts w:ascii="Calibri" w:eastAsia="Times New Roman" w:hAnsi="Calibri" w:cs="Arial"/>
        </w:rPr>
        <w:t xml:space="preserve"> </w:t>
      </w:r>
      <w:r w:rsidR="00157269">
        <w:rPr>
          <w:rFonts w:ascii="Calibri" w:eastAsia="Times New Roman" w:hAnsi="Calibri" w:cs="Arial"/>
        </w:rPr>
        <w:t xml:space="preserve">raises a host of methodological and theoretical issues with </w:t>
      </w:r>
      <w:r w:rsidR="006127D8">
        <w:rPr>
          <w:rFonts w:ascii="Calibri" w:eastAsia="Times New Roman" w:hAnsi="Calibri" w:cs="Arial"/>
        </w:rPr>
        <w:t>our</w:t>
      </w:r>
      <w:r w:rsidR="00157269">
        <w:rPr>
          <w:rFonts w:ascii="Calibri" w:eastAsia="Times New Roman" w:hAnsi="Calibri" w:cs="Arial"/>
        </w:rPr>
        <w:t xml:space="preserve"> reference dataset and approach. </w:t>
      </w:r>
      <w:r w:rsidR="001B0F9C">
        <w:rPr>
          <w:rFonts w:ascii="Calibri" w:eastAsia="Times New Roman" w:hAnsi="Calibri" w:cs="Arial"/>
        </w:rPr>
        <w:t>There are two overarching points we would like to first emphasize.</w:t>
      </w:r>
    </w:p>
    <w:p w14:paraId="1DA56492" w14:textId="77777777" w:rsidR="001B0F9C" w:rsidRDefault="001B0F9C" w:rsidP="00434266">
      <w:pPr>
        <w:shd w:val="clear" w:color="auto" w:fill="FFFFFF"/>
        <w:spacing w:after="0" w:line="240" w:lineRule="auto"/>
        <w:rPr>
          <w:rFonts w:ascii="Calibri" w:eastAsia="Times New Roman" w:hAnsi="Calibri" w:cs="Arial"/>
        </w:rPr>
      </w:pPr>
    </w:p>
    <w:p w14:paraId="6D1004FC" w14:textId="5E15721F" w:rsidR="001B0F9C" w:rsidRPr="001B0F9C" w:rsidRDefault="001B0F9C" w:rsidP="001B0F9C">
      <w:pPr>
        <w:pStyle w:val="ListParagraph"/>
        <w:numPr>
          <w:ilvl w:val="0"/>
          <w:numId w:val="3"/>
        </w:numPr>
        <w:shd w:val="clear" w:color="auto" w:fill="FFFFFF"/>
        <w:spacing w:after="0" w:line="240" w:lineRule="auto"/>
        <w:rPr>
          <w:rFonts w:ascii="Calibri" w:eastAsia="Times New Roman" w:hAnsi="Calibri" w:cs="Arial"/>
        </w:rPr>
      </w:pPr>
      <w:r>
        <w:rPr>
          <w:rFonts w:ascii="Calibri" w:eastAsia="Times New Roman" w:hAnsi="Calibri" w:cs="Arial"/>
        </w:rPr>
        <w:t>James</w:t>
      </w:r>
      <w:r w:rsidRPr="001B0F9C">
        <w:rPr>
          <w:rFonts w:ascii="Calibri" w:eastAsia="Times New Roman" w:hAnsi="Calibri" w:cs="Arial"/>
        </w:rPr>
        <w:t xml:space="preserve"> </w:t>
      </w:r>
      <w:r w:rsidR="00887915">
        <w:rPr>
          <w:rFonts w:ascii="Calibri" w:eastAsia="Times New Roman" w:hAnsi="Calibri" w:cs="Arial"/>
        </w:rPr>
        <w:t>implies that the within-stand spatial patterns created by restoration treatments are not that</w:t>
      </w:r>
      <w:r w:rsidRPr="001B0F9C">
        <w:rPr>
          <w:rFonts w:ascii="Calibri" w:eastAsia="Times New Roman" w:hAnsi="Calibri" w:cs="Arial"/>
        </w:rPr>
        <w:t xml:space="preserve"> important ecologically and that ecological processes will </w:t>
      </w:r>
      <w:r w:rsidR="00887915">
        <w:rPr>
          <w:rFonts w:ascii="Calibri" w:eastAsia="Times New Roman" w:hAnsi="Calibri" w:cs="Arial"/>
        </w:rPr>
        <w:t xml:space="preserve">largely </w:t>
      </w:r>
      <w:r w:rsidRPr="001B0F9C">
        <w:rPr>
          <w:rFonts w:ascii="Calibri" w:eastAsia="Times New Roman" w:hAnsi="Calibri" w:cs="Arial"/>
        </w:rPr>
        <w:t xml:space="preserve">take </w:t>
      </w:r>
      <w:r w:rsidR="00327D9A">
        <w:rPr>
          <w:rFonts w:ascii="Calibri" w:eastAsia="Times New Roman" w:hAnsi="Calibri" w:cs="Arial"/>
        </w:rPr>
        <w:t xml:space="preserve">care </w:t>
      </w:r>
      <w:r w:rsidRPr="001B0F9C">
        <w:rPr>
          <w:rFonts w:ascii="Calibri" w:eastAsia="Times New Roman" w:hAnsi="Calibri" w:cs="Arial"/>
        </w:rPr>
        <w:t xml:space="preserve">of things over time. This view is not shared by the majority of scientists working in dry forest restoration. We offer </w:t>
      </w:r>
      <w:r w:rsidR="00E7112B">
        <w:rPr>
          <w:rFonts w:ascii="Calibri" w:eastAsia="Times New Roman" w:hAnsi="Calibri" w:cs="Arial"/>
        </w:rPr>
        <w:t>f</w:t>
      </w:r>
      <w:r w:rsidR="005E4F8C">
        <w:rPr>
          <w:rFonts w:ascii="Calibri" w:eastAsia="Times New Roman" w:hAnsi="Calibri" w:cs="Arial"/>
        </w:rPr>
        <w:t>ive</w:t>
      </w:r>
      <w:r w:rsidRPr="001B0F9C">
        <w:rPr>
          <w:rFonts w:ascii="Calibri" w:eastAsia="Times New Roman" w:hAnsi="Calibri" w:cs="Arial"/>
        </w:rPr>
        <w:t xml:space="preserve"> major synthesis publications from the Pacific Northwest, California, and the Southwest that clearly layout the rationale and supporting research for restoring spatial patterns that are consis</w:t>
      </w:r>
      <w:r w:rsidR="00E7112B">
        <w:rPr>
          <w:rFonts w:ascii="Calibri" w:eastAsia="Times New Roman" w:hAnsi="Calibri" w:cs="Arial"/>
        </w:rPr>
        <w:t xml:space="preserve">tent with reference conditions </w:t>
      </w:r>
      <w:r w:rsidR="00E7112B">
        <w:rPr>
          <w:rFonts w:ascii="Calibri" w:eastAsia="Times New Roman" w:hAnsi="Calibri" w:cs="Arial"/>
        </w:rPr>
        <w:fldChar w:fldCharType="begin"/>
      </w:r>
      <w:r w:rsidR="00887915">
        <w:rPr>
          <w:rFonts w:ascii="Calibri" w:eastAsia="Times New Roman" w:hAnsi="Calibri" w:cs="Arial"/>
        </w:rPr>
        <w:instrText xml:space="preserve"> ADDIN ZOTERO_ITEM CSL_CITATION {"citationID":"qQoHYFVI","properties":{"formattedCitation":"(Allen et al. 2002, North et al. 2009, Franklin et al. 2013, Reynolds et al. 2013, Stine et al. 2014)","plainCitation":"(Allen et al. 2002, North et al. 2009, Franklin et al. 2013, Reynolds et al. 2013, Stine et al. 2014)"},"citationItems":[{"id":823,"uris":["http://zotero.org/users/677786/items/NF8XHMHJ"],"uri":["http://zotero.org/users/677786/items/NF8XHMHJ"],"itemData":{"id":823,"type":"article-journal","title":"Ecological restoration of Southwestern ponderosa pine ecosystems: A broad perspective","container-title":"Ecological Applications","page":"1418-1433","volume":"12","issue":"5","abstract":"The purpose of this paper is to promote a broad and flexible perspective on ecological restoration of Southwestern (U.S.) ponderosa pine forests. Ponderosa pine forests in the region have been radically altered by Euro-American land uses, including livestock grazing, fire suppression, and logging. Dense thickets of young trees now abound, old-growth and biodiversity have declined, and human and ecological communities are increasingly vulnerable to destructive crown fires. A consensus has emerged that it is urgent to restore more natural conditions to these forests. Efforts to restore Southwestern forests will require extensive projects employing varying combinations of young-tree thinning and reintroduction of low-intensity fires. Treatments must be flexible enough to recognize and accommodate: high levels of natural heterogeneity; dynamic ecosystems; wildlife and other biodiversity considerations; scientific uncertainty; and the challenges of on-the-ground implementation. Ecological restoration should reset ecosystem trends toward an envelope of \"natural variability,\" including the reestablishment of natural processes. Reconstructed historic reference conditions are best used as general guides rather than rigid restoration prescriptions. In the long term, the best way to align forest conditions to track ongoing climate changes is to restore fire, which naturally correlates with current climate. Some stands need substantial structural manipulation (thinning) before fire can safely be reintroduced. In other areas, such as large wilderness and roadless areas, fire alone may suffice as the main tool of ecological restoration, recreating the natural interaction of structure and process. Impatience, overreaction to crown fire risks, extractive economics, or hubris could lead to widespread application of highly intrusive treatments that may further damage forest ecosystems. Investments in research and monitoring of restoration treatments are essential to refine restoration methods. We support the development and implementation of a diverse range of scientifically viable restoration approaches in these forests, suggest principles for ecologically sound restoration that immediately reduce crown fire risk and incrementally return natural variability and resilience to Southwestern forests, and present ecological perspectives on several forest restoration approaches.","ISSN":"1051-0761","author":[{"family":"Allen","given":"C. D."},{"family":"Savage","given":"M."},{"family":"Falk","given":"D. A."},{"family":"Suckling","given":"K. F."},{"family":"Swetnam","given":"T. W."},{"family":"Schulke","given":"T."},{"family":"Stacey","given":"P. B."},{"family":"Morgan","given":"P."},{"family":"Hoffman","given":"M."},{"family":"Klingel","given":"J. T."}],"issued":{"date-parts":[["2002"]]}}},{"id":820,"uris":["http://zotero.org/users/677786/items/NDCT3CNZ"],"uri":["http://zotero.org/users/677786/items/NDCT3CNZ"],"itemData":{"id":820,"type":"article-journal","title":"An ecosystem management strategy for sierran mixed- conifer forests","container-title":"USDA Forest Service: Pacific Southwest Research Station General Technical Report","volume":"PSW-GTR-220","author":[{"family":"North","given":"M. P."},{"family":"Stine","given":"P."},{"family":"O’Hara","given":"K. L."},{"family":"Zielinski","given":"W. J."},{"family":"Stephens","given":"S. L."}],"issued":{"date-parts":[["2009"]]}}},{"id":1286,"uris":["http://zotero.org/users/677786/items/ZCQZTDIK"],"uri":["http://zotero.org/users/677786/items/ZCQZTDIK"],"itemData":{"id":1286,"type":"report","title":"Restoration of Dry Forests in Eastern Oregon: A Field Guide","publisher":"The Nature Conservancy of Oregon","publisher-place":"Portland, OR","event-place":"Portland, OR","author":[{"family":"Franklin","given":"J. F."},{"family":"Johnson","given":"N.K."},{"family":"Churchill","given":"D.J."},{"family":"Hagmann","given":"K."},{"family":"Johnson","given":"D."},{"family":"Johnston","given":"J."}],"issued":{"date-parts":[["2013"]]}}},{"id":101,"uris":["http://zotero.org/users/677786/items/4FTD3MEN"],"uri":["http://zotero.org/users/677786/items/4FTD3MEN"],"itemData":{"id":101,"type":"article-journal","title":"Restoring Composition and Structure in Southwestern Frequent-Fire Forests: A science-based framework for improving ecosystem resiliency","container-title":"USDA Forest Service Northern Research Station General Technical Report","volume":"RMRS-GTR-310","source":"Google Scholar","URL":"http://www.researchgate.net/publication/257931435_Restoring_Composition_and_Structure_in_Southwestern_Frequent-Fire_Forests_A_science-based_framework_for_improving_ecosystem_resiliency/file/3deec52646e0543148.pdf","author":[{"family":"Reynolds","given":"Richard T."},{"family":"Meador","given":"Andrew J. Sánchez"},{"family":"Youtz","given":"James A."},{"family":"Nicolet","given":"Tessa"},{"family":"Matonis","given":"Megan S."},{"family":"Jackson","given":"Patrick L."},{"family":"DeLorenzo","given":"Donald G."},{"family":"Graves","given":"Andrew D."}],"issued":{"date-parts":[["2013"]]},"accessed":{"date-parts":[["2014",6,22]]}}},{"id":2551,"uris":["http://zotero.org/users/677786/items/D894R3EH"],"uri":["http://zotero.org/users/677786/items/D894R3EH"],"itemData":{"id":2551,"type":"article-journal","title":"The ecology and management of moist mixed-conifer forests in eastern Oregon and Washington: a synthesis of the relevant biophysical science and implications for future land management","container-title":"USDA Forest Service. Pacific Northwest Research Station. General Technical Report","page":"254","volume":"PNW-GTR-897","author":[{"family":"Stine","given":"P."},{"family":"Hessburg","given":"P.F."},{"family":"Spies","given":"T.A."},{"family":"Kramer","given":"M.G."},{"family":"Fettig","given":"C. J."},{"family":"Hansen","given":"A.J."},{"family":"Lehmkuhl","given":"J.F."},{"family":"O'Hara","given":"K. L."},{"family":"Polivka","given":"K."},{"family":"Singleton","given":"P.H."},{"family":"Charnley","given":"S."},{"family":"Merschel","given":"A."}],"issued":{"date-parts":[["2014"]]}}}],"schema":"https://github.com/citation-style-language/schema/raw/master/csl-citation.json"} </w:instrText>
      </w:r>
      <w:r w:rsidR="00E7112B">
        <w:rPr>
          <w:rFonts w:ascii="Calibri" w:eastAsia="Times New Roman" w:hAnsi="Calibri" w:cs="Arial"/>
        </w:rPr>
        <w:fldChar w:fldCharType="separate"/>
      </w:r>
      <w:r w:rsidR="00887915" w:rsidRPr="00887915">
        <w:rPr>
          <w:rFonts w:ascii="Calibri" w:hAnsi="Calibri"/>
        </w:rPr>
        <w:t>(Allen et al. 2002, North et al. 2009, Franklin et al. 2013, Reynolds et al. 2013, Stine et al. 2014)</w:t>
      </w:r>
      <w:r w:rsidR="00E7112B">
        <w:rPr>
          <w:rFonts w:ascii="Calibri" w:eastAsia="Times New Roman" w:hAnsi="Calibri" w:cs="Arial"/>
        </w:rPr>
        <w:fldChar w:fldCharType="end"/>
      </w:r>
      <w:r w:rsidR="00E7112B">
        <w:rPr>
          <w:rFonts w:ascii="Calibri" w:eastAsia="Times New Roman" w:hAnsi="Calibri" w:cs="Arial"/>
        </w:rPr>
        <w:t xml:space="preserve">. </w:t>
      </w:r>
    </w:p>
    <w:p w14:paraId="59CEE717" w14:textId="77777777" w:rsidR="001B0F9C" w:rsidRDefault="001B0F9C" w:rsidP="00434266">
      <w:pPr>
        <w:shd w:val="clear" w:color="auto" w:fill="FFFFFF"/>
        <w:spacing w:after="0" w:line="240" w:lineRule="auto"/>
        <w:rPr>
          <w:rFonts w:ascii="Calibri" w:eastAsia="Times New Roman" w:hAnsi="Calibri" w:cs="Arial"/>
        </w:rPr>
      </w:pPr>
    </w:p>
    <w:p w14:paraId="61FB7647" w14:textId="4873386F" w:rsidR="00434266" w:rsidRPr="001B0F9C" w:rsidRDefault="001B0F9C" w:rsidP="001B0F9C">
      <w:pPr>
        <w:pStyle w:val="ListParagraph"/>
        <w:numPr>
          <w:ilvl w:val="0"/>
          <w:numId w:val="3"/>
        </w:numPr>
        <w:shd w:val="clear" w:color="auto" w:fill="FFFFFF"/>
        <w:spacing w:after="0" w:line="240" w:lineRule="auto"/>
        <w:rPr>
          <w:rFonts w:ascii="Calibri" w:eastAsia="Times New Roman" w:hAnsi="Calibri" w:cs="Arial"/>
          <w:color w:val="000000" w:themeColor="text1"/>
        </w:rPr>
      </w:pPr>
      <w:r>
        <w:rPr>
          <w:rFonts w:ascii="Calibri" w:eastAsia="Times New Roman" w:hAnsi="Calibri" w:cs="Arial"/>
        </w:rPr>
        <w:t xml:space="preserve">James </w:t>
      </w:r>
      <w:r w:rsidR="00434266" w:rsidRPr="001B0F9C">
        <w:rPr>
          <w:rFonts w:ascii="Calibri" w:eastAsia="Times New Roman" w:hAnsi="Calibri" w:cs="Arial"/>
        </w:rPr>
        <w:t>presents no alternative method of measuring spatial configuration</w:t>
      </w:r>
      <w:r>
        <w:rPr>
          <w:rFonts w:ascii="Calibri" w:eastAsia="Times New Roman" w:hAnsi="Calibri" w:cs="Arial"/>
        </w:rPr>
        <w:t xml:space="preserve"> or any datasets to support his claims. It is thus</w:t>
      </w:r>
      <w:r w:rsidR="00434266" w:rsidRPr="001B0F9C">
        <w:rPr>
          <w:rFonts w:ascii="Calibri" w:eastAsia="Times New Roman" w:hAnsi="Calibri" w:cs="Arial"/>
        </w:rPr>
        <w:t xml:space="preserve"> difficult to assess how he would quantify pattern in manner that permits an objective and straightforward comparison of treatments with reference conditions. There are undoubtedly improvements that </w:t>
      </w:r>
      <w:r w:rsidR="00E94C1E">
        <w:rPr>
          <w:rFonts w:ascii="Calibri" w:eastAsia="Times New Roman" w:hAnsi="Calibri" w:cs="Arial"/>
        </w:rPr>
        <w:t>can be made to t</w:t>
      </w:r>
      <w:r w:rsidR="007B6F74">
        <w:rPr>
          <w:rFonts w:ascii="Calibri" w:eastAsia="Times New Roman" w:hAnsi="Calibri" w:cs="Arial"/>
        </w:rPr>
        <w:t>he ICO approach; a</w:t>
      </w:r>
      <w:r w:rsidR="00434266" w:rsidRPr="001B0F9C">
        <w:rPr>
          <w:rFonts w:ascii="Calibri" w:eastAsia="Times New Roman" w:hAnsi="Calibri" w:cs="Arial"/>
        </w:rPr>
        <w:t xml:space="preserve">ll approaches have advantages and disadvantages. </w:t>
      </w:r>
      <w:r w:rsidR="007B6F74">
        <w:rPr>
          <w:rFonts w:ascii="Calibri" w:eastAsia="Times New Roman" w:hAnsi="Calibri" w:cs="Arial"/>
        </w:rPr>
        <w:t xml:space="preserve">We welcome any constructive suggestions. </w:t>
      </w:r>
      <w:r w:rsidR="00327D9A">
        <w:rPr>
          <w:rFonts w:ascii="Calibri" w:eastAsia="Times New Roman" w:hAnsi="Calibri" w:cs="Arial"/>
        </w:rPr>
        <w:t>I</w:t>
      </w:r>
      <w:r w:rsidR="00434266" w:rsidRPr="001B0F9C">
        <w:rPr>
          <w:rFonts w:ascii="Calibri" w:eastAsia="Times New Roman" w:hAnsi="Calibri" w:cs="Arial"/>
        </w:rPr>
        <w:t>n the absence of any proposed alternative</w:t>
      </w:r>
      <w:r w:rsidR="00AF61C2">
        <w:rPr>
          <w:rFonts w:ascii="Calibri" w:eastAsia="Times New Roman" w:hAnsi="Calibri" w:cs="Arial"/>
        </w:rPr>
        <w:t xml:space="preserve"> methods or datasets</w:t>
      </w:r>
      <w:r w:rsidR="00434266" w:rsidRPr="001B0F9C">
        <w:rPr>
          <w:rFonts w:ascii="Calibri" w:eastAsia="Times New Roman" w:hAnsi="Calibri" w:cs="Arial"/>
        </w:rPr>
        <w:t>, we feel it is a solid approach</w:t>
      </w:r>
      <w:r w:rsidR="00AF61C2">
        <w:rPr>
          <w:rFonts w:ascii="Calibri" w:eastAsia="Times New Roman" w:hAnsi="Calibri" w:cs="Arial"/>
        </w:rPr>
        <w:t xml:space="preserve"> and reference dataset</w:t>
      </w:r>
      <w:r w:rsidR="00434266" w:rsidRPr="001B0F9C">
        <w:rPr>
          <w:rFonts w:ascii="Calibri" w:eastAsia="Times New Roman" w:hAnsi="Calibri" w:cs="Arial"/>
        </w:rPr>
        <w:t xml:space="preserve"> to </w:t>
      </w:r>
      <w:r w:rsidR="00AF61C2">
        <w:rPr>
          <w:rFonts w:ascii="Calibri" w:eastAsia="Times New Roman" w:hAnsi="Calibri" w:cs="Arial"/>
        </w:rPr>
        <w:t>help</w:t>
      </w:r>
      <w:r w:rsidR="00434266" w:rsidRPr="001B0F9C">
        <w:rPr>
          <w:rFonts w:ascii="Calibri" w:eastAsia="Times New Roman" w:hAnsi="Calibri" w:cs="Arial"/>
        </w:rPr>
        <w:t xml:space="preserve"> managers and stakeholders quantify and manage for variability. </w:t>
      </w:r>
    </w:p>
    <w:p w14:paraId="5E340D46" w14:textId="77777777" w:rsidR="00434266" w:rsidRDefault="00434266" w:rsidP="00F131F2">
      <w:pPr>
        <w:shd w:val="clear" w:color="auto" w:fill="FFFFFF"/>
        <w:spacing w:after="0" w:line="240" w:lineRule="auto"/>
        <w:rPr>
          <w:rFonts w:ascii="Calibri" w:eastAsia="Times New Roman" w:hAnsi="Calibri" w:cs="Arial"/>
          <w:color w:val="000000" w:themeColor="text1"/>
        </w:rPr>
      </w:pPr>
    </w:p>
    <w:p w14:paraId="49A23DCB" w14:textId="66789A0A" w:rsidR="00E7112B" w:rsidRPr="00A240E4" w:rsidRDefault="00E7112B" w:rsidP="00F131F2">
      <w:pPr>
        <w:shd w:val="clear" w:color="auto" w:fill="FFFFFF"/>
        <w:spacing w:after="0" w:line="240" w:lineRule="auto"/>
        <w:rPr>
          <w:rFonts w:ascii="Calibri" w:eastAsia="Times New Roman" w:hAnsi="Calibri" w:cs="Arial"/>
          <w:color w:val="000000" w:themeColor="text1"/>
        </w:rPr>
      </w:pPr>
      <w:r>
        <w:rPr>
          <w:rFonts w:ascii="Calibri" w:eastAsia="Times New Roman" w:hAnsi="Calibri" w:cs="Arial"/>
        </w:rPr>
        <w:t>Below we respond to his major arguments:</w:t>
      </w:r>
    </w:p>
    <w:p w14:paraId="0DEE2EFE" w14:textId="77777777" w:rsidR="00F131F2" w:rsidRPr="0024233B" w:rsidRDefault="00F131F2" w:rsidP="00F131F2">
      <w:pPr>
        <w:pStyle w:val="ListParagraph"/>
        <w:numPr>
          <w:ilvl w:val="0"/>
          <w:numId w:val="2"/>
        </w:numPr>
        <w:shd w:val="clear" w:color="auto" w:fill="FFFFFF"/>
        <w:spacing w:after="0" w:line="240" w:lineRule="auto"/>
        <w:rPr>
          <w:rFonts w:ascii="Calibri" w:eastAsia="Times New Roman" w:hAnsi="Calibri" w:cs="Arial"/>
          <w:b/>
          <w:i/>
          <w:color w:val="000000" w:themeColor="text1"/>
          <w:u w:val="single"/>
        </w:rPr>
      </w:pPr>
      <w:r w:rsidRPr="0024233B">
        <w:rPr>
          <w:rFonts w:ascii="Calibri" w:eastAsia="Times New Roman" w:hAnsi="Calibri" w:cs="Arial"/>
          <w:b/>
          <w:i/>
          <w:color w:val="000000" w:themeColor="text1"/>
          <w:u w:val="single"/>
        </w:rPr>
        <w:t>Reference conditions are guideposts, not rigid targets.</w:t>
      </w:r>
    </w:p>
    <w:p w14:paraId="058D83B8" w14:textId="4DB06050" w:rsidR="00F131F2" w:rsidRPr="00FA4A72" w:rsidRDefault="00F131F2" w:rsidP="00F131F2">
      <w:pPr>
        <w:pStyle w:val="ListParagraph"/>
        <w:shd w:val="clear" w:color="auto" w:fill="FFFFFF"/>
        <w:spacing w:after="0" w:line="240" w:lineRule="auto"/>
        <w:ind w:left="360"/>
        <w:rPr>
          <w:rFonts w:ascii="Calibri" w:eastAsia="Times New Roman" w:hAnsi="Calibri" w:cs="Arial"/>
        </w:rPr>
      </w:pPr>
      <w:r w:rsidRPr="00FA4A72">
        <w:rPr>
          <w:rFonts w:ascii="Calibri" w:eastAsia="Times New Roman" w:hAnsi="Calibri" w:cs="Arial"/>
        </w:rPr>
        <w:t xml:space="preserve">Nowhere in the GTR or in other publications do we suggest that clumping ratios or other pattern metrics should be used to “strictly parameterize restoration treatments”, as suggested by </w:t>
      </w:r>
      <w:proofErr w:type="gramStart"/>
      <w:r w:rsidR="00E7112B">
        <w:rPr>
          <w:rFonts w:ascii="Calibri" w:eastAsia="Times New Roman" w:hAnsi="Calibri" w:cs="Arial"/>
        </w:rPr>
        <w:t>James</w:t>
      </w:r>
      <w:r w:rsidR="005E4F8C">
        <w:rPr>
          <w:rFonts w:ascii="Calibri" w:eastAsia="Times New Roman" w:hAnsi="Calibri" w:cs="Arial"/>
        </w:rPr>
        <w:t>.</w:t>
      </w:r>
      <w:proofErr w:type="gramEnd"/>
      <w:r w:rsidR="005E4F8C">
        <w:rPr>
          <w:rFonts w:ascii="Calibri" w:eastAsia="Times New Roman" w:hAnsi="Calibri" w:cs="Arial"/>
        </w:rPr>
        <w:t xml:space="preserve"> </w:t>
      </w:r>
      <w:r w:rsidRPr="00FA4A72">
        <w:rPr>
          <w:rFonts w:ascii="Calibri" w:eastAsia="Times New Roman" w:hAnsi="Calibri" w:cs="Arial"/>
        </w:rPr>
        <w:t xml:space="preserve">We clearly indicate that targets for density, composition, and pattern should not be based on blind application of reference targets, but tailored to the specific conditions of a treatment unit. </w:t>
      </w:r>
    </w:p>
    <w:p w14:paraId="2102DB39" w14:textId="77777777" w:rsidR="00F131F2" w:rsidRDefault="00F131F2" w:rsidP="00F131F2">
      <w:pPr>
        <w:shd w:val="clear" w:color="auto" w:fill="FFFFFF"/>
        <w:spacing w:after="0" w:line="240" w:lineRule="auto"/>
        <w:ind w:left="360"/>
        <w:rPr>
          <w:rFonts w:ascii="Calibri" w:eastAsia="Times New Roman" w:hAnsi="Calibri" w:cs="Arial"/>
          <w:color w:val="000000" w:themeColor="text1"/>
        </w:rPr>
      </w:pPr>
    </w:p>
    <w:p w14:paraId="05A0E816" w14:textId="77777777" w:rsidR="00F131F2" w:rsidRPr="00F131F2" w:rsidRDefault="00F131F2" w:rsidP="00F131F2">
      <w:pPr>
        <w:shd w:val="clear" w:color="auto" w:fill="FFFFFF"/>
        <w:spacing w:after="0" w:line="240" w:lineRule="auto"/>
        <w:ind w:left="360"/>
        <w:rPr>
          <w:rFonts w:ascii="Calibri" w:eastAsia="Times New Roman" w:hAnsi="Calibri" w:cs="Arial"/>
        </w:rPr>
      </w:pPr>
      <w:r>
        <w:rPr>
          <w:rFonts w:ascii="Calibri" w:eastAsia="Times New Roman" w:hAnsi="Calibri" w:cs="Arial"/>
        </w:rPr>
        <w:t xml:space="preserve">We make this point very clearly in the GTR: </w:t>
      </w:r>
    </w:p>
    <w:p w14:paraId="08F44752" w14:textId="77777777" w:rsidR="00F131F2" w:rsidRDefault="00F131F2" w:rsidP="00F131F2">
      <w:pPr>
        <w:shd w:val="clear" w:color="auto" w:fill="FFFFFF"/>
        <w:spacing w:after="0" w:line="240" w:lineRule="auto"/>
        <w:ind w:left="720"/>
        <w:rPr>
          <w:rFonts w:ascii="Calibri" w:eastAsia="Times New Roman" w:hAnsi="Calibri" w:cs="Arial"/>
          <w:color w:val="1F497D"/>
        </w:rPr>
      </w:pPr>
      <w:r>
        <w:rPr>
          <w:color w:val="000000" w:themeColor="text1"/>
        </w:rPr>
        <w:t>“</w:t>
      </w:r>
      <w:r w:rsidRPr="00A240E4">
        <w:rPr>
          <w:color w:val="000000" w:themeColor="text1"/>
        </w:rPr>
        <w:t>The structure and composition of the historic</w:t>
      </w:r>
      <w:r>
        <w:rPr>
          <w:color w:val="000000" w:themeColor="text1"/>
        </w:rPr>
        <w:t>al</w:t>
      </w:r>
      <w:r w:rsidRPr="00A240E4">
        <w:rPr>
          <w:color w:val="000000" w:themeColor="text1"/>
        </w:rPr>
        <w:t xml:space="preserve"> forests found in this study offer information that can be used guide restoration efforts. While quantitative pattern metrics such as clump and opening size distributions from reference plots can be translated into prescriptions guidelines, it is critical that managers first understand the key components of historical patterns from a functional perspective. Ultimately, targets for variability should be based on the desired functions, current structure, biophysical conditions, and anticipated </w:t>
      </w:r>
      <w:r>
        <w:rPr>
          <w:color w:val="000000" w:themeColor="text1"/>
        </w:rPr>
        <w:t>future disturbances. This requires knowing what components of historical patterns are important drivers of key functions and what aspects are just natural variation. Fixed recommendations for targets from research studies can quickly become cookie cutter guidelines.”</w:t>
      </w:r>
    </w:p>
    <w:p w14:paraId="045F6E51" w14:textId="77777777" w:rsidR="00F131F2" w:rsidRDefault="00F131F2" w:rsidP="00F131F2">
      <w:pPr>
        <w:shd w:val="clear" w:color="auto" w:fill="FFFFFF"/>
        <w:spacing w:after="0" w:line="240" w:lineRule="auto"/>
        <w:rPr>
          <w:rFonts w:ascii="Calibri" w:eastAsia="Times New Roman" w:hAnsi="Calibri" w:cs="Arial"/>
        </w:rPr>
      </w:pPr>
    </w:p>
    <w:p w14:paraId="5C17C089" w14:textId="77777777" w:rsidR="00F131F2" w:rsidRPr="0024233B" w:rsidRDefault="00F131F2" w:rsidP="00F131F2">
      <w:pPr>
        <w:pStyle w:val="ListParagraph"/>
        <w:numPr>
          <w:ilvl w:val="0"/>
          <w:numId w:val="2"/>
        </w:numPr>
        <w:shd w:val="clear" w:color="auto" w:fill="FFFFFF"/>
        <w:spacing w:after="0" w:line="240" w:lineRule="auto"/>
        <w:rPr>
          <w:rFonts w:ascii="Calibri" w:eastAsia="Times New Roman" w:hAnsi="Calibri" w:cs="Arial"/>
          <w:b/>
          <w:i/>
          <w:color w:val="000000" w:themeColor="text1"/>
          <w:u w:val="single"/>
        </w:rPr>
      </w:pPr>
      <w:r w:rsidRPr="0024233B">
        <w:rPr>
          <w:rFonts w:ascii="Calibri" w:eastAsia="Times New Roman" w:hAnsi="Calibri" w:cs="Arial"/>
          <w:b/>
          <w:i/>
          <w:color w:val="000000" w:themeColor="text1"/>
          <w:u w:val="single"/>
        </w:rPr>
        <w:t>Value of reference envelopes for spatial pattern</w:t>
      </w:r>
      <w:r>
        <w:rPr>
          <w:rFonts w:ascii="Calibri" w:eastAsia="Times New Roman" w:hAnsi="Calibri" w:cs="Arial"/>
          <w:b/>
          <w:i/>
          <w:color w:val="000000" w:themeColor="text1"/>
          <w:u w:val="single"/>
        </w:rPr>
        <w:t>.</w:t>
      </w:r>
    </w:p>
    <w:p w14:paraId="164240EE" w14:textId="77777777" w:rsidR="00F131F2" w:rsidRDefault="00F131F2" w:rsidP="00F131F2">
      <w:pPr>
        <w:shd w:val="clear" w:color="auto" w:fill="FFFFFF"/>
        <w:spacing w:after="0" w:line="240" w:lineRule="auto"/>
        <w:ind w:left="360"/>
        <w:rPr>
          <w:rFonts w:ascii="Calibri" w:eastAsia="Times New Roman" w:hAnsi="Calibri" w:cs="Arial"/>
        </w:rPr>
      </w:pPr>
      <w:r>
        <w:rPr>
          <w:rFonts w:ascii="Calibri" w:eastAsia="Times New Roman" w:hAnsi="Calibri" w:cs="Arial"/>
        </w:rPr>
        <w:t xml:space="preserve">The goal of our reference conditions study on the Malheur NF was to quantify historical structure, composition, and pattern in a manner that could be practically applied to restoration prescriptions and monitoring of treatments. We sought to provide managers and stakeholders with an objective way to know if treatments are creating variability that is consistent with historical forests conditions, and thus likely to provide the desired ecological functions such as habitat, understory diversity, low- and mixed-severity fire behavior, and resilience in the face of disturbance. </w:t>
      </w:r>
    </w:p>
    <w:p w14:paraId="06C1B94A" w14:textId="77777777" w:rsidR="00F131F2" w:rsidRDefault="00F131F2" w:rsidP="00F131F2">
      <w:pPr>
        <w:shd w:val="clear" w:color="auto" w:fill="FFFFFF"/>
        <w:spacing w:after="0" w:line="240" w:lineRule="auto"/>
        <w:ind w:left="360"/>
        <w:rPr>
          <w:rFonts w:ascii="Calibri" w:eastAsia="Times New Roman" w:hAnsi="Calibri" w:cs="Arial"/>
        </w:rPr>
      </w:pPr>
    </w:p>
    <w:p w14:paraId="50EE02A8" w14:textId="77777777" w:rsidR="00F131F2" w:rsidRDefault="00F131F2" w:rsidP="00F131F2">
      <w:pPr>
        <w:shd w:val="clear" w:color="auto" w:fill="FFFFFF"/>
        <w:spacing w:after="0" w:line="240" w:lineRule="auto"/>
        <w:ind w:left="360"/>
        <w:rPr>
          <w:rFonts w:ascii="Calibri" w:eastAsia="Times New Roman" w:hAnsi="Calibri" w:cs="Arial"/>
        </w:rPr>
      </w:pPr>
      <w:r>
        <w:rPr>
          <w:rFonts w:ascii="Calibri" w:eastAsia="Times New Roman" w:hAnsi="Calibri" w:cs="Arial"/>
        </w:rPr>
        <w:lastRenderedPageBreak/>
        <w:t xml:space="preserve">This information is meant to guide the adaptive management process, not give treatments a passing or failing grade. The fact that 2 of the Tin units had high proportions of individual trees and low proportions of medium to large clumps is an opportunity for discussion about the variability of these treatments relative to the management objectives. The exact percentages of certain clump sizes are not the point of the monitoring, but instead whether the post-treatment pattern will achieve the desired functions. For example, do the Tin units have enough contrast in light environment from larger openings and larger clumps to promote a variable understory response? </w:t>
      </w:r>
    </w:p>
    <w:p w14:paraId="55E8B867" w14:textId="77777777" w:rsidR="00F131F2" w:rsidRDefault="00F131F2" w:rsidP="00F131F2">
      <w:pPr>
        <w:shd w:val="clear" w:color="auto" w:fill="FFFFFF"/>
        <w:spacing w:after="0" w:line="240" w:lineRule="auto"/>
        <w:ind w:left="360"/>
        <w:rPr>
          <w:rFonts w:ascii="Calibri" w:eastAsia="Times New Roman" w:hAnsi="Calibri" w:cs="Arial"/>
        </w:rPr>
      </w:pPr>
    </w:p>
    <w:p w14:paraId="5BF72B4C" w14:textId="77777777" w:rsidR="00F131F2" w:rsidRPr="00420813" w:rsidRDefault="00F131F2" w:rsidP="00F131F2">
      <w:pPr>
        <w:pStyle w:val="ListParagraph"/>
        <w:numPr>
          <w:ilvl w:val="0"/>
          <w:numId w:val="2"/>
        </w:numPr>
        <w:shd w:val="clear" w:color="auto" w:fill="FFFFFF"/>
        <w:spacing w:after="0" w:line="240" w:lineRule="auto"/>
        <w:rPr>
          <w:rFonts w:ascii="Calibri" w:eastAsia="Times New Roman" w:hAnsi="Calibri" w:cs="Arial"/>
          <w:b/>
          <w:i/>
          <w:u w:val="single"/>
        </w:rPr>
      </w:pPr>
      <w:r w:rsidRPr="00420813">
        <w:rPr>
          <w:rFonts w:ascii="Calibri" w:eastAsia="Times New Roman" w:hAnsi="Calibri" w:cs="Arial"/>
          <w:b/>
          <w:i/>
          <w:u w:val="single"/>
        </w:rPr>
        <w:t>The reference conditions study provides guidance for creating variability from stand to stand.</w:t>
      </w:r>
    </w:p>
    <w:p w14:paraId="3444E152" w14:textId="2D030800" w:rsidR="00F131F2" w:rsidRDefault="00F131F2" w:rsidP="00F131F2">
      <w:pPr>
        <w:shd w:val="clear" w:color="auto" w:fill="FFFFFF"/>
        <w:spacing w:after="0" w:line="240" w:lineRule="auto"/>
        <w:ind w:left="360"/>
        <w:rPr>
          <w:rFonts w:ascii="Calibri" w:eastAsia="Times New Roman" w:hAnsi="Calibri" w:cs="Arial"/>
        </w:rPr>
      </w:pPr>
      <w:r>
        <w:rPr>
          <w:rFonts w:ascii="Calibri" w:eastAsia="Times New Roman" w:hAnsi="Calibri" w:cs="Arial"/>
        </w:rPr>
        <w:t xml:space="preserve">Our reference study suggests a high level of variability across the landscape. Some plots had higher density (trees per acre) and were very clumpy while others had low density, higher numbers of individuals, and no large clumps. </w:t>
      </w:r>
      <w:proofErr w:type="spellStart"/>
      <w:r w:rsidRPr="00E7112B">
        <w:rPr>
          <w:rFonts w:ascii="Calibri" w:eastAsia="Times New Roman" w:hAnsi="Calibri" w:cs="Arial"/>
          <w:color w:val="000000" w:themeColor="text1"/>
        </w:rPr>
        <w:t>Hagmann</w:t>
      </w:r>
      <w:proofErr w:type="spellEnd"/>
      <w:r w:rsidRPr="00254D6C">
        <w:rPr>
          <w:rFonts w:ascii="Calibri" w:eastAsia="Times New Roman" w:hAnsi="Calibri" w:cs="Arial"/>
          <w:color w:val="FF0000"/>
        </w:rPr>
        <w:t xml:space="preserve"> </w:t>
      </w:r>
      <w:r w:rsidR="00E7112B">
        <w:rPr>
          <w:rFonts w:ascii="Calibri" w:eastAsia="Times New Roman" w:hAnsi="Calibri" w:cs="Arial"/>
        </w:rPr>
        <w:fldChar w:fldCharType="begin"/>
      </w:r>
      <w:r w:rsidR="00E7112B">
        <w:rPr>
          <w:rFonts w:ascii="Calibri" w:eastAsia="Times New Roman" w:hAnsi="Calibri" w:cs="Arial"/>
        </w:rPr>
        <w:instrText xml:space="preserve"> ADDIN ZOTERO_ITEM CSL_CITATION {"citationID":"u8rOE9kw","properties":{"formattedCitation":"(2013, 2014)","plainCitation":"(2013, 2014)"},"citationItems":[{"id":670,"uris":["http://zotero.org/users/677786/items/IMC3HRF3"],"uri":["http://zotero.org/users/677786/items/IMC3HRF3"],"itemData":{"id":670,"type":"article-journal","title":"Historical structure and composition of ponderosa pine and mixed-conifer forests in south-central Oregon.","container-title":"Forest Ecology and Management","page":"492–504","volume":"304","author":[{"family":"Hagmann","given":"K."},{"family":"Franklin","given":"J.F."},{"family":"Johnson","given":"K.N."}],"issued":{"date-parts":[["2013"]]}},"label":"page","suppress-author":true},{"id":2552,"uris":["http://zotero.org/users/677786/items/6ACNH9AM"],"uri":["http://zotero.org/users/677786/items/6ACNH9AM"],"itemData":{"id":2552,"type":"article-journal","title":"Historical conditions in mixed-conifer forests on the eastern slopes of the northern Oregon Cascade Range, USA","container-title":"Forest Ecology and Management","page":"158-170","volume":"330","source":"ScienceDirect","abstract":"Historical forest conditions in frequent-fire forests may be increasingly useful in guiding contemporary forest management given (1) projections for increased drought stress associated with climate change and (2) increases in vertical and horizontal fuel connectivity related to changes in land use over the past 150 years. Records from a 1922–25 timber inventory reveal historical variability at the landscape-level on mixed-conifer habitats on the eastern slopes of the Cascade Range in northern Oregon. Live conifers &amp;gt;15 cm dbh (diameter at breast height) were tallied by species and diameter class in a 20% sample of over 50,000 hectares (ha). Forests were predominantly low density (66 tph, standard deviation = 32, range = 0–289) relative to current conditions (312 ± 245, 0–1643 tph). Historical basal area averaged 14 ± 7 (0–70) m2 ha−1. Total stand density, large tree (&amp;gt;53 cm dbh) density, and ponderosa pine density were relatively stable across a wide moisture gradient (42–187 cm annual precipitation). Large trees dominated total basal area (73 ± 16%) and comprised 42 ± 17% of total trees per hectare (tph). Ponderosa pine contributed 62 ± 27% of basal area. Together, ponderosa pine and Douglas-fir constituted 91 ± 15% of basal area. Large ponderosa pine and Douglas-fir were nearly ubiquitous across the landscape in this historical data set, occurring on 94% and 83% of transects respectively. Large grand fir occurred on 20% of transects but contributed only 2 ± 6% to large tree basal area. Higher-density values (&amp;gt;120 tph), although rare, were distributed throughout the mixed-conifer habitat while large (&amp;gt;1.6 ha) treeless (no conifers &amp;gt;15 cm dbh) areas were almost entirely restricted to higher elevation, colder, wetter habitat types. Currently ponderosa pine no longer dominates large tree basal area, large trees no longer dominate total basal area, and Douglas-fir is now the dominant species across the landscape. Current mean tree densities are more than four times greater than values recorded in the historical cruise, and current basal area is approximately two times greater. Currently, large trees dominate basal area on only 29% of area inventoried compared to 91% in 1922–25. This systematic sample of a large landscape provides information about variability in species composition, densities, and structures at multiple spatial scales, which are highly relevant to management activities to restore and conserve desired ecosystem functions. Forest conditions comparable to those in this historical record have demonstrated resilience and resistance to fire and drought-related stressors in other frequent-fire forests.","DOI":"10.1016/j.foreco.2014.06.044","ISSN":"0378-1127","journalAbbreviation":"Forest Ecology and Management","author":[{"family":"Hagmann","given":"R. Keala"},{"family":"Franklin","given":"Jerry F."},{"family":"Johnson","given":"K. Norman"}],"issued":{"date-parts":[["2014",10,15]]}},"label":"page","suppress-author":true}],"schema":"https://github.com/citation-style-language/schema/raw/master/csl-citation.json"} </w:instrText>
      </w:r>
      <w:r w:rsidR="00E7112B">
        <w:rPr>
          <w:rFonts w:ascii="Calibri" w:eastAsia="Times New Roman" w:hAnsi="Calibri" w:cs="Arial"/>
        </w:rPr>
        <w:fldChar w:fldCharType="separate"/>
      </w:r>
      <w:r w:rsidR="00E7112B" w:rsidRPr="00E7112B">
        <w:rPr>
          <w:rFonts w:ascii="Calibri" w:hAnsi="Calibri"/>
        </w:rPr>
        <w:t>(2013, 2014)</w:t>
      </w:r>
      <w:r w:rsidR="00E7112B">
        <w:rPr>
          <w:rFonts w:ascii="Calibri" w:eastAsia="Times New Roman" w:hAnsi="Calibri" w:cs="Arial"/>
        </w:rPr>
        <w:fldChar w:fldCharType="end"/>
      </w:r>
      <w:r w:rsidR="00E7112B">
        <w:rPr>
          <w:rFonts w:ascii="Calibri" w:eastAsia="Times New Roman" w:hAnsi="Calibri" w:cs="Arial"/>
        </w:rPr>
        <w:t xml:space="preserve"> </w:t>
      </w:r>
      <w:r>
        <w:rPr>
          <w:rFonts w:ascii="Calibri" w:eastAsia="Times New Roman" w:hAnsi="Calibri" w:cs="Arial"/>
        </w:rPr>
        <w:t xml:space="preserve">found a high level of fine scale variation in historical density across large swaths of the Klamath and Warm Springs Indian reservations. Given the strong relationship between density (trees per acre) and clumping </w:t>
      </w:r>
      <w:r w:rsidR="00E7112B">
        <w:rPr>
          <w:rFonts w:ascii="Calibri" w:eastAsia="Times New Roman" w:hAnsi="Calibri" w:cs="Arial"/>
        </w:rPr>
        <w:fldChar w:fldCharType="begin"/>
      </w:r>
      <w:r w:rsidR="00AF61C2">
        <w:rPr>
          <w:rFonts w:ascii="Calibri" w:eastAsia="Times New Roman" w:hAnsi="Calibri" w:cs="Arial"/>
        </w:rPr>
        <w:instrText xml:space="preserve"> ADDIN ZOTERO_ITEM CSL_CITATION {"citationID":"12neisd64q","properties":{"formattedCitation":"(Abella and Denton 2009, Larson et al. 2012, Churchill 2013, Clyatt et al. 2016)","plainCitation":"(Abella and Denton 2009, Larson et al. 2012, Churchill 2013, Clyatt et al. 2016)"},"citationItems":[{"id":2636,"uris":["http://zotero.org/users/677786/items/WZQUUI2V"],"uri":["http://zotero.org/users/677786/items/WZQUUI2V"],"itemData":{"id":2636,"type":"article-journal","title":"Historical spatial patterns and contemporary tree mortality in dry mixed-conifer forests","container-title":"Forest Ecology and Management","author":[{"family":"Clyatt","given":"K.A."},{"family":"Crotteau","given":"J.S."},{"family":"Schaedel","given":"M.S."},{"family":"Wiggins","given":"H.L."},{"family":"Kelley","given":"H."},{"family":"Churchill","given":"D.C."},{"family":"Larson","given":"A.J."}],"issued":{"date-parts":[["2016"]]}}},{"id":133,"uris":["http://zotero.org/users/677786/items/5AITWA2Q"],"uri":["http://zotero.org/users/677786/items/5AITWA2Q"],"itemData":{"id":133,"type":"article-journal","title":"Spatial variation in reference conditions: historical tree density and pattern on Pinus ponderosa landscape","container-title":"Canadian Journal of Forest Research","page":"2391-2403","volume":"39","author":[{"family":"Abella","given":"S.R."},{"family":"Denton","given":"C.W."}],"issued":{"date-parts":[["2009"]]}}},{"id":338,"uris":["http://zotero.org/users/677786/items/A7Q5SU5B"],"uri":["http://zotero.org/users/677786/items/A7Q5SU5B"],"itemData":{"id":338,"type":"article-journal","title":"Effects of restoration thinning on spatial heterogeneity in mixed conifer forest.","container-title":"Canadian Journal of Forest Research","page":"1505-1517","volume":"42","issue":"8","author":[{"family":"Larson","given":"A.J."},{"family":"Stover","given":"K.C."},{"family":"Keyes","given":"C.R."}],"issued":{"date-parts":[["2012"]]}}},{"id":790,"uris":["http://zotero.org/users/677786/items/MD8HFG56"],"uri":["http://zotero.org/users/677786/items/MD8HFG56"],"itemData":{"id":790,"type":"thesis","title":"Quantifying and restoring stand-level spatial pattern in dry forests of the Eastern Washington Cascades","publisher":"University of Washington, School of Environmental and Forest Sciences","genre":"Dissertation","author":[{"family":"Churchill","given":"D.J."}],"issued":{"date-parts":[["2013"]]}}}],"schema":"https://github.com/citation-style-language/schema/raw/master/csl-citation.json"} </w:instrText>
      </w:r>
      <w:r w:rsidR="00E7112B">
        <w:rPr>
          <w:rFonts w:ascii="Calibri" w:eastAsia="Times New Roman" w:hAnsi="Calibri" w:cs="Arial"/>
        </w:rPr>
        <w:fldChar w:fldCharType="separate"/>
      </w:r>
      <w:r w:rsidR="00AF61C2" w:rsidRPr="00AF61C2">
        <w:rPr>
          <w:rFonts w:ascii="Calibri" w:hAnsi="Calibri"/>
        </w:rPr>
        <w:t>(Abella and Denton 2009, Larson et al. 2012, Churchill 2013, Clyatt et al. 2016)</w:t>
      </w:r>
      <w:r w:rsidR="00E7112B">
        <w:rPr>
          <w:rFonts w:ascii="Calibri" w:eastAsia="Times New Roman" w:hAnsi="Calibri" w:cs="Arial"/>
        </w:rPr>
        <w:fldChar w:fldCharType="end"/>
      </w:r>
      <w:r>
        <w:rPr>
          <w:rFonts w:ascii="Calibri" w:eastAsia="Times New Roman" w:hAnsi="Calibri" w:cs="Arial"/>
        </w:rPr>
        <w:t xml:space="preserve">, this indicates that historical </w:t>
      </w:r>
      <w:r w:rsidRPr="00F131F2">
        <w:rPr>
          <w:rFonts w:ascii="Calibri" w:eastAsia="Times New Roman" w:hAnsi="Calibri" w:cs="Arial"/>
        </w:rPr>
        <w:t xml:space="preserve">landscapes did not have large areas with low clumping, but instead a wide range of conditions and high fine scale variation. There was not the same kind of variability from stand to stand in historical forests. </w:t>
      </w:r>
    </w:p>
    <w:p w14:paraId="5184D10B" w14:textId="77777777" w:rsidR="00434266" w:rsidRDefault="00434266" w:rsidP="00F131F2">
      <w:pPr>
        <w:shd w:val="clear" w:color="auto" w:fill="FFFFFF"/>
        <w:spacing w:after="0" w:line="240" w:lineRule="auto"/>
        <w:ind w:left="360"/>
        <w:rPr>
          <w:rFonts w:ascii="Calibri" w:eastAsia="Times New Roman" w:hAnsi="Calibri" w:cs="Arial"/>
          <w:b/>
        </w:rPr>
      </w:pPr>
    </w:p>
    <w:p w14:paraId="6F546D0F" w14:textId="104EBEA6" w:rsidR="00F131F2" w:rsidRDefault="00F131F2" w:rsidP="00F131F2">
      <w:pPr>
        <w:shd w:val="clear" w:color="auto" w:fill="FFFFFF"/>
        <w:spacing w:after="0" w:line="240" w:lineRule="auto"/>
        <w:ind w:left="360"/>
        <w:rPr>
          <w:rFonts w:ascii="Calibri" w:eastAsia="Times New Roman" w:hAnsi="Calibri" w:cs="Arial"/>
        </w:rPr>
      </w:pPr>
      <w:r>
        <w:rPr>
          <w:rFonts w:ascii="Calibri" w:eastAsia="Times New Roman" w:hAnsi="Calibri" w:cs="Arial"/>
          <w:b/>
        </w:rPr>
        <w:t xml:space="preserve">Monitoring helps ensure that treatments are not creating the same </w:t>
      </w:r>
      <w:r w:rsidRPr="00F8009F">
        <w:rPr>
          <w:rFonts w:ascii="Calibri" w:eastAsia="Times New Roman" w:hAnsi="Calibri" w:cs="Arial"/>
          <w:b/>
        </w:rPr>
        <w:t xml:space="preserve">kind of variability </w:t>
      </w:r>
      <w:r>
        <w:rPr>
          <w:rFonts w:ascii="Calibri" w:eastAsia="Times New Roman" w:hAnsi="Calibri" w:cs="Arial"/>
          <w:b/>
        </w:rPr>
        <w:t xml:space="preserve">across large areas of the landscape. </w:t>
      </w:r>
      <w:r w:rsidR="00327D9A">
        <w:rPr>
          <w:rFonts w:ascii="Calibri" w:eastAsia="Times New Roman" w:hAnsi="Calibri" w:cs="Arial"/>
        </w:rPr>
        <w:t>W</w:t>
      </w:r>
      <w:r>
        <w:rPr>
          <w:rFonts w:ascii="Calibri" w:eastAsia="Times New Roman" w:hAnsi="Calibri" w:cs="Arial"/>
        </w:rPr>
        <w:t xml:space="preserve">hile we agree with </w:t>
      </w:r>
      <w:r w:rsidR="00E7112B">
        <w:rPr>
          <w:rFonts w:ascii="Calibri" w:eastAsia="Times New Roman" w:hAnsi="Calibri" w:cs="Arial"/>
        </w:rPr>
        <w:t>James</w:t>
      </w:r>
      <w:r>
        <w:rPr>
          <w:rFonts w:ascii="Calibri" w:eastAsia="Times New Roman" w:hAnsi="Calibri" w:cs="Arial"/>
        </w:rPr>
        <w:t xml:space="preserve"> that the Tin units will likely develop conditions </w:t>
      </w:r>
      <w:r w:rsidR="00327D9A">
        <w:rPr>
          <w:rFonts w:ascii="Calibri" w:eastAsia="Times New Roman" w:hAnsi="Calibri" w:cs="Arial"/>
        </w:rPr>
        <w:t xml:space="preserve">within historical envelopes </w:t>
      </w:r>
      <w:r>
        <w:rPr>
          <w:rFonts w:ascii="Calibri" w:eastAsia="Times New Roman" w:hAnsi="Calibri" w:cs="Arial"/>
        </w:rPr>
        <w:t>over time,</w:t>
      </w:r>
      <w:r w:rsidR="00887915">
        <w:rPr>
          <w:rFonts w:ascii="Calibri" w:eastAsia="Times New Roman" w:hAnsi="Calibri" w:cs="Arial"/>
        </w:rPr>
        <w:t xml:space="preserve"> other treatment units should end up at the </w:t>
      </w:r>
      <w:r w:rsidR="005E4F8C">
        <w:rPr>
          <w:rFonts w:ascii="Calibri" w:eastAsia="Times New Roman" w:hAnsi="Calibri" w:cs="Arial"/>
        </w:rPr>
        <w:t>more variable</w:t>
      </w:r>
      <w:r w:rsidR="00887915">
        <w:rPr>
          <w:rFonts w:ascii="Calibri" w:eastAsia="Times New Roman" w:hAnsi="Calibri" w:cs="Arial"/>
        </w:rPr>
        <w:t xml:space="preserve"> end of the envelope</w:t>
      </w:r>
      <w:r>
        <w:rPr>
          <w:rFonts w:ascii="Calibri" w:eastAsia="Times New Roman" w:hAnsi="Calibri" w:cs="Arial"/>
        </w:rPr>
        <w:t xml:space="preserve">. If the majority of restoration treatments on the Malheur NF result in conditions that are at or beyond the more uniform end of the reference envelope, the functions associated with more variable units, such as habitat, are not likely to be achieved. For example, recent research on the </w:t>
      </w:r>
      <w:proofErr w:type="spellStart"/>
      <w:r>
        <w:rPr>
          <w:rFonts w:ascii="Calibri" w:eastAsia="Times New Roman" w:hAnsi="Calibri" w:cs="Arial"/>
        </w:rPr>
        <w:t>whiteheaded</w:t>
      </w:r>
      <w:proofErr w:type="spellEnd"/>
      <w:r>
        <w:rPr>
          <w:rFonts w:ascii="Calibri" w:eastAsia="Times New Roman" w:hAnsi="Calibri" w:cs="Arial"/>
        </w:rPr>
        <w:t xml:space="preserve"> woodpecker indicates that variation from stand to stand, and the interspersion of these variable stand structures, promotes optimal habitat </w:t>
      </w:r>
      <w:r>
        <w:rPr>
          <w:rFonts w:ascii="Calibri" w:eastAsia="Times New Roman" w:hAnsi="Calibri" w:cs="Arial"/>
        </w:rPr>
        <w:fldChar w:fldCharType="begin"/>
      </w:r>
      <w:r>
        <w:rPr>
          <w:rFonts w:ascii="Calibri" w:eastAsia="Times New Roman" w:hAnsi="Calibri" w:cs="Arial"/>
        </w:rPr>
        <w:instrText xml:space="preserve"> ADDIN ZOTERO_ITEM CSL_CITATION {"citationID":"1nqtuj17hv","properties":{"formattedCitation":"(Latif et al. 2015)","plainCitation":"(Latif et al. 2015)"},"citationItems":[{"id":1231,"uris":["http://zotero.org/users/677786/items/R9DUHK9V"],"uri":["http://zotero.org/users/677786/items/R9DUHK9V"],"itemData":{"id":1231,"type":"article-journal","title":"Evaluating habitat suitability models for nesting white-headed woodpeckers in unburned forest","container-title":"The Journal of Wildlife Management","page":"263–273","volume":"79","issue":"2","source":"Google Scholar","author":[{"family":"Latif","given":"Quresh S."},{"family":"Saab","given":"Victoria A."},{"family":"Mellen-Mclean","given":"Kim"},{"family":"Dudley","given":"Jonathan G."}],"issued":{"date-parts":[["2015"]]}}}],"schema":"https://github.com/citation-style-language/schema/raw/master/csl-citation.json"} </w:instrText>
      </w:r>
      <w:r>
        <w:rPr>
          <w:rFonts w:ascii="Calibri" w:eastAsia="Times New Roman" w:hAnsi="Calibri" w:cs="Arial"/>
        </w:rPr>
        <w:fldChar w:fldCharType="separate"/>
      </w:r>
      <w:r w:rsidRPr="00F131F2">
        <w:rPr>
          <w:rFonts w:ascii="Calibri" w:hAnsi="Calibri"/>
        </w:rPr>
        <w:t>(Latif et al. 2015)</w:t>
      </w:r>
      <w:r>
        <w:rPr>
          <w:rFonts w:ascii="Calibri" w:eastAsia="Times New Roman" w:hAnsi="Calibri" w:cs="Arial"/>
        </w:rPr>
        <w:fldChar w:fldCharType="end"/>
      </w:r>
      <w:r>
        <w:rPr>
          <w:rFonts w:ascii="Calibri" w:eastAsia="Times New Roman" w:hAnsi="Calibri" w:cs="Arial"/>
        </w:rPr>
        <w:t>.</w:t>
      </w:r>
      <w:r w:rsidR="00C02649">
        <w:rPr>
          <w:rFonts w:ascii="Calibri" w:eastAsia="Times New Roman" w:hAnsi="Calibri" w:cs="Arial"/>
        </w:rPr>
        <w:t xml:space="preserve"> In short, this kind of monitoring helps us ensure we are not doing the same thing everywhere. </w:t>
      </w:r>
    </w:p>
    <w:p w14:paraId="14E8BF07" w14:textId="77777777" w:rsidR="00F131F2" w:rsidRDefault="00F131F2" w:rsidP="00C56B56">
      <w:pPr>
        <w:shd w:val="clear" w:color="auto" w:fill="FFFFFF"/>
        <w:spacing w:after="0" w:line="240" w:lineRule="auto"/>
        <w:rPr>
          <w:rFonts w:ascii="Calibri" w:eastAsia="Times New Roman" w:hAnsi="Calibri" w:cs="Arial"/>
          <w:color w:val="000000" w:themeColor="text1"/>
        </w:rPr>
      </w:pPr>
    </w:p>
    <w:p w14:paraId="3FF53CA5" w14:textId="77777777" w:rsidR="006760F1" w:rsidRPr="0024233B" w:rsidRDefault="006760F1" w:rsidP="006760F1">
      <w:pPr>
        <w:pStyle w:val="ListParagraph"/>
        <w:numPr>
          <w:ilvl w:val="0"/>
          <w:numId w:val="2"/>
        </w:numPr>
        <w:shd w:val="clear" w:color="auto" w:fill="FFFFFF"/>
        <w:spacing w:after="0" w:line="240" w:lineRule="auto"/>
        <w:rPr>
          <w:rFonts w:ascii="Calibri" w:eastAsia="Times New Roman" w:hAnsi="Calibri" w:cs="Arial"/>
          <w:b/>
          <w:i/>
          <w:color w:val="000000" w:themeColor="text1"/>
          <w:u w:val="single"/>
        </w:rPr>
      </w:pPr>
      <w:r>
        <w:rPr>
          <w:rFonts w:ascii="Calibri" w:eastAsia="Times New Roman" w:hAnsi="Calibri" w:cs="Arial"/>
          <w:b/>
          <w:i/>
          <w:color w:val="000000" w:themeColor="text1"/>
          <w:u w:val="single"/>
        </w:rPr>
        <w:t xml:space="preserve">Applicability of reference dataset </w:t>
      </w:r>
    </w:p>
    <w:p w14:paraId="3E245C42" w14:textId="6D9F0C0B" w:rsidR="00602307" w:rsidRDefault="00602307" w:rsidP="006760F1">
      <w:pPr>
        <w:pStyle w:val="ListParagraph"/>
        <w:shd w:val="clear" w:color="auto" w:fill="FFFFFF"/>
        <w:spacing w:after="0" w:line="240" w:lineRule="auto"/>
        <w:ind w:left="360"/>
        <w:rPr>
          <w:rFonts w:ascii="Calibri" w:eastAsia="Times New Roman" w:hAnsi="Calibri" w:cs="Arial"/>
        </w:rPr>
      </w:pPr>
      <w:r>
        <w:rPr>
          <w:rFonts w:ascii="Calibri" w:eastAsia="Times New Roman" w:hAnsi="Calibri" w:cs="Arial"/>
        </w:rPr>
        <w:t xml:space="preserve">The density, composition, and pattern found in this reference study </w:t>
      </w:r>
      <w:r w:rsidR="00866D90">
        <w:rPr>
          <w:rFonts w:ascii="Calibri" w:eastAsia="Times New Roman" w:hAnsi="Calibri" w:cs="Arial"/>
        </w:rPr>
        <w:t>correspond with</w:t>
      </w:r>
      <w:r>
        <w:rPr>
          <w:rFonts w:ascii="Calibri" w:eastAsia="Times New Roman" w:hAnsi="Calibri" w:cs="Arial"/>
        </w:rPr>
        <w:t xml:space="preserve"> the range</w:t>
      </w:r>
      <w:r w:rsidR="00866D90">
        <w:rPr>
          <w:rFonts w:ascii="Calibri" w:eastAsia="Times New Roman" w:hAnsi="Calibri" w:cs="Arial"/>
        </w:rPr>
        <w:t>s</w:t>
      </w:r>
      <w:r>
        <w:rPr>
          <w:rFonts w:ascii="Calibri" w:eastAsia="Times New Roman" w:hAnsi="Calibri" w:cs="Arial"/>
        </w:rPr>
        <w:t xml:space="preserve"> found in other published reference studies </w:t>
      </w:r>
      <w:r w:rsidR="00866D90">
        <w:rPr>
          <w:rFonts w:ascii="Calibri" w:eastAsia="Times New Roman" w:hAnsi="Calibri" w:cs="Arial"/>
        </w:rPr>
        <w:t xml:space="preserve">in frequent fire forests </w:t>
      </w:r>
      <w:r>
        <w:rPr>
          <w:rFonts w:ascii="Calibri" w:eastAsia="Times New Roman" w:hAnsi="Calibri" w:cs="Arial"/>
        </w:rPr>
        <w:t>across the interior west</w:t>
      </w:r>
      <w:r w:rsidR="00E7112B">
        <w:rPr>
          <w:rFonts w:ascii="Calibri" w:eastAsia="Times New Roman" w:hAnsi="Calibri" w:cs="Arial"/>
        </w:rPr>
        <w:t xml:space="preserve"> </w:t>
      </w:r>
      <w:r w:rsidR="00E7112B">
        <w:rPr>
          <w:rFonts w:ascii="Calibri" w:eastAsia="Times New Roman" w:hAnsi="Calibri" w:cs="Arial"/>
        </w:rPr>
        <w:fldChar w:fldCharType="begin"/>
      </w:r>
      <w:r w:rsidR="00AF61C2">
        <w:rPr>
          <w:rFonts w:ascii="Calibri" w:eastAsia="Times New Roman" w:hAnsi="Calibri" w:cs="Arial"/>
        </w:rPr>
        <w:instrText xml:space="preserve"> ADDIN ZOTERO_ITEM CSL_CITATION {"citationID":"8vLzJgn6","properties":{"formattedCitation":"{\\rtf (Harrod et al. 1999, Youngblood et al. 2004, Abella and Denton 2009, S\\uc0\\u225{}nchez Meador et al. 2009, Larson and Churchill 2012, Larson et al. 2012, Churchill 2013, Lydersen et al. 2013, Reynolds et al. 2013, Fry et al. 2014, Clyatt et al. 2016)}","plainCitation":"(Harrod et al. 1999, Youngblood et al. 2004, Abella and Denton 2009, Sánchez Meador et al. 2009, Larson and Churchill 2012, Larson et al. 2012, Churchill 2013, Lydersen et al. 2013, Reynolds et al. 2013, Fry et al. 2014, Clyatt et al. 2016)"},"citationItems":[{"id":139,"uris":["http://zotero.org/users/677786/items/5CQBNJIT"],"uri":["http://zotero.org/users/677786/items/5CQBNJIT"],"itemData":{"id":139,"type":"article-journal","title":"Historical stand reconstruction in ponderosa pine forests to guide silvicultural prescriptions","container-title":"Forest Ecology and Management","page":"433-446","volume":"114","author":[{"family":"Harrod","given":"R. J."},{"family":"McRae","given":"B. H."},{"family":"Hartl","given":"W. E."}],"issued":{"date-parts":[["1999"]]}}},{"id":598,"uris":["http://zotero.org/users/677786/items/GPPQV79W"],"uri":["http://zotero.org/users/677786/items/GPPQV79W"],"itemData":{"id":598,"type":"article-journal","title":"Stand structure in eastside old-growth ponderosa pine forests of Oregon and northern California","container-title":"Forest Ecology and Management","page":"191-217","volume":"199","author":[{"family":"Youngblood","given":"Andrew"},{"family":"Max","given":"Timothy"},{"family":"Coe","given":"Kent"}],"issued":{"date-parts":[["2004"]]}}},{"id":133,"uris":["http://zotero.org/users/677786/items/5AITWA2Q"],"uri":["http://zotero.org/users/677786/items/5AITWA2Q"],"itemData":{"id":133,"type":"article-journal","title":"Spatial variation in reference conditions: historical tree density and pattern on Pinus ponderosa landscape","container-title":"Canadian Journal of Forest Research","page":"2391-2403","volume":"39","author":[{"family":"Abella","given":"S.R."},{"family":"Denton","given":"C.W."}],"issued":{"date-parts":[["2009"]]}}},{"id":773,"uris":["http://zotero.org/users/677786/items/KZJGM5H4"],"uri":["http://zotero.org/users/677786/items/KZJGM5H4"],"itemData":{"id":773,"type":"article-journal","title":"108 years of change in spatial pattern following selective harvest of a Pinus ponderosa stand in northern Arizona, USA","container-title":"Journal of Vegetation Science","page":"79-90","volume":"20","issue":"1","DOI":"10.1111/j.1654-1103.2009.05464.x","ISSN":"1100-9233","author":[{"family":"Sánchez Meador","given":"A.J."},{"family":"Moore","given":"M.M."},{"family":"Bakker","given":"J. D."},{"family":"Parysow","given":"P. F."}],"issued":{"date-parts":[["2009"]]}}},{"id":257,"uris":["http://zotero.org/users/677786/items/89TCVTV3"],"uri":["http://zotero.org/users/677786/items/89TCVTV3"],"itemData":{"id":257,"type":"article-journal","title":"Tree spatial patterns in fire-frequent forests of western North America, including mechanisms of pattern formation and implications for designing fuel reduction and restoration treatments","container-title":"Forest Ecology and Management","page":"74–92","volume":"267","author":[{"family":"Larson","given":"A.J."},{"family":"Churchill","given":"D.J."}],"issued":{"date-parts":[["2012"]]}}},{"id":338,"uris":["http://zotero.org/users/677786/items/A7Q5SU5B"],"uri":["http://zotero.org/users/677786/items/A7Q5SU5B"],"itemData":{"id":338,"type":"article-journal","title":"Effects of restoration thinning on spatial heterogeneity in mixed conifer forest.","container-title":"Canadian Journal of Forest Research","page":"1505-1517","volume":"42","issue":"8","author":[{"family":"Larson","given":"A.J."},{"family":"Stover","given":"K.C."},{"family":"Keyes","given":"C.R."}],"issued":{"date-parts":[["2012"]]}}},{"id":790,"uris":["http://zotero.org/users/677786/items/MD8HFG56"],"uri":["http://zotero.org/users/677786/items/MD8HFG56"],"itemData":{"id":790,"type":"thesis","title":"Quantifying and restoring stand-level spatial pattern in dry forests of the Eastern Washington Cascades","publisher":"University of Washington, School of Environmental and Forest Sciences","genre":"Dissertation","author":[{"family":"Churchill","given":"D.J."}],"issued":{"date-parts":[["2013"]]}}},{"id":1280,"uris":["http://zotero.org/users/677786/items/Z859F9AT"],"uri":["http://zotero.org/users/677786/items/Z859F9AT"],"itemData":{"id":1280,"type":"article-journal","title":"Quantifying spatial patterns of tree groups and gaps in mixed-conifer forests: Reference conditions and long-term changes following fire suppression and logging","container-title":"Forest Ecology and Management","page":"370–382","volume":"304","source":"Google Scholar","shortTitle":"Quantifying spatial patterns of tree groups and gaps in mixed-conifer forests","author":[{"family":"Lydersen","given":"Jamie M."},{"family":"North","given":"Malcolm P."},{"family":"Knapp","given":"Eric E."},{"family":"Collins","given":"Brandon M."}],"issued":{"date-parts":[["2013"]]}}},{"id":101,"uris":["http://zotero.org/users/677786/items/4FTD3MEN"],"uri":["http://zotero.org/users/677786/items/4FTD3MEN"],"itemData":{"id":101,"type":"article-journal","title":"Restoring Composition and Structure in Southwestern Frequent-Fire Forests: A science-based framework for improving ecosystem resiliency","container-title":"USDA Forest Service Northern Research Station General Technical Report","volume":"RMRS-GTR-310","source":"Google Scholar","URL":"http://www.researchgate.net/publication/257931435_Restoring_Composition_and_Structure_in_Southwestern_Frequent-Fire_Forests_A_science-based_framework_for_improving_ecosystem_resiliency/file/3deec52646e0543148.pdf","author":[{"family":"Reynolds","given":"Richard T."},{"family":"Meador","given":"Andrew J. Sánchez"},{"family":"Youtz","given":"James A."},{"family":"Nicolet","given":"Tessa"},{"family":"Matonis","given":"Megan S."},{"family":"Jackson","given":"Patrick L."},{"family":"DeLorenzo","given":"Donald G."},{"family":"Graves","given":"Andrew D."}],"issued":{"date-parts":[["2013"]]},"accessed":{"date-parts":[["2014",6,22]]}}},{"id":469,"uris":["http://zotero.org/users/677786/items/DR54TT5F"],"uri":["http://zotero.org/users/677786/items/DR54TT5F"],"itemData":{"id":469,"type":"article-journal","title":"Contrasting Spatial Patterns in Active-Fire and Fire-Suppressed Mediterranean Climate Old-Growth Mixed Conifer Forests","container-title":"PloS one","page":"e88985","volume":"9","issue":"2","source":"Google Scholar","author":[{"family":"Fry","given":"Danny L."},{"family":"Stephens","given":"Scott L."},{"family":"Collins","given":"Brandon M."},{"family":"North","given":"Malcolm P."},{"family":"Franco-Vizcaíno","given":"Ernesto"},{"family":"Gill","given":"Samantha J."}],"issued":{"date-parts":[["2014"]]}}},{"id":2636,"uris":["http://zotero.org/users/677786/items/WZQUUI2V"],"uri":["http://zotero.org/users/677786/items/WZQUUI2V"],"itemData":{"id":2636,"type":"article-journal","title":"Historical spatial patterns and contemporary tree mortality in dry mixed-conifer forests","container-title":"Forest Ecology and Management","author":[{"family":"Clyatt","given":"K.A."},{"family":"Crotteau","given":"J.S."},{"family":"Schaedel","given":"M.S."},{"family":"Wiggins","given":"H.L."},{"family":"Kelley","given":"H."},{"family":"Churchill","given":"D.C."},{"family":"Larson","given":"A.J."}],"issued":{"date-parts":[["2016"]]}}}],"schema":"https://github.com/citation-style-language/schema/raw/master/csl-citation.json"} </w:instrText>
      </w:r>
      <w:r w:rsidR="00E7112B">
        <w:rPr>
          <w:rFonts w:ascii="Calibri" w:eastAsia="Times New Roman" w:hAnsi="Calibri" w:cs="Arial"/>
        </w:rPr>
        <w:fldChar w:fldCharType="separate"/>
      </w:r>
      <w:r w:rsidR="00AF61C2" w:rsidRPr="00AF61C2">
        <w:rPr>
          <w:rFonts w:ascii="Calibri" w:hAnsi="Calibri" w:cs="Times New Roman"/>
          <w:szCs w:val="24"/>
        </w:rPr>
        <w:t>(Harrod et al. 1999, Youngblood et al. 2004, Abella and Denton 2009, Sánchez Meador et al. 2009, Larson and Churchill 2012, Larson et al. 2012, Churchill 2013, Lydersen et al. 2013, Reynolds et al. 2013, Fry et al. 2014, Clyatt et al. 2016)</w:t>
      </w:r>
      <w:r w:rsidR="00E7112B">
        <w:rPr>
          <w:rFonts w:ascii="Calibri" w:eastAsia="Times New Roman" w:hAnsi="Calibri" w:cs="Arial"/>
        </w:rPr>
        <w:fldChar w:fldCharType="end"/>
      </w:r>
      <w:r>
        <w:rPr>
          <w:rFonts w:ascii="Calibri" w:eastAsia="Times New Roman" w:hAnsi="Calibri" w:cs="Arial"/>
        </w:rPr>
        <w:t>, as well as two other similar reference datasets from the Colville and F</w:t>
      </w:r>
      <w:r w:rsidR="00866D90">
        <w:rPr>
          <w:rFonts w:ascii="Calibri" w:eastAsia="Times New Roman" w:hAnsi="Calibri" w:cs="Arial"/>
        </w:rPr>
        <w:t>remont-</w:t>
      </w:r>
      <w:proofErr w:type="spellStart"/>
      <w:r w:rsidR="00866D90">
        <w:rPr>
          <w:rFonts w:ascii="Calibri" w:eastAsia="Times New Roman" w:hAnsi="Calibri" w:cs="Arial"/>
        </w:rPr>
        <w:t>Winema</w:t>
      </w:r>
      <w:proofErr w:type="spellEnd"/>
      <w:r w:rsidR="00866D90">
        <w:rPr>
          <w:rFonts w:ascii="Calibri" w:eastAsia="Times New Roman" w:hAnsi="Calibri" w:cs="Arial"/>
        </w:rPr>
        <w:t xml:space="preserve"> National Forests that are not yet published (see attached table). </w:t>
      </w:r>
      <w:r w:rsidR="00866D90">
        <w:rPr>
          <w:color w:val="000000" w:themeColor="text1"/>
        </w:rPr>
        <w:t>In general, the least variable plots have a maximum of around 50% of trees as individuals and have no large clumps. The most clumped plots have around 10% as individuals and 10-30% in large clumps.</w:t>
      </w:r>
      <w:r w:rsidR="000C22C0">
        <w:rPr>
          <w:color w:val="000000" w:themeColor="text1"/>
        </w:rPr>
        <w:t xml:space="preserve"> These studies range from dry to more mesic plant associ</w:t>
      </w:r>
      <w:r w:rsidR="00B9679D">
        <w:rPr>
          <w:color w:val="000000" w:themeColor="text1"/>
        </w:rPr>
        <w:t xml:space="preserve">ations and include plots greater than 5 acres. </w:t>
      </w:r>
    </w:p>
    <w:p w14:paraId="13F43369" w14:textId="77777777" w:rsidR="00866D90" w:rsidRPr="00866D90" w:rsidRDefault="00866D90" w:rsidP="00866D90">
      <w:pPr>
        <w:shd w:val="clear" w:color="auto" w:fill="FFFFFF"/>
        <w:spacing w:after="0" w:line="240" w:lineRule="auto"/>
        <w:rPr>
          <w:rFonts w:ascii="Calibri" w:eastAsia="Times New Roman" w:hAnsi="Calibri" w:cs="Arial"/>
        </w:rPr>
      </w:pPr>
    </w:p>
    <w:p w14:paraId="1A64F80C" w14:textId="77777777" w:rsidR="00602307" w:rsidRDefault="00866D90" w:rsidP="006760F1">
      <w:pPr>
        <w:pStyle w:val="ListParagraph"/>
        <w:shd w:val="clear" w:color="auto" w:fill="FFFFFF"/>
        <w:spacing w:after="0" w:line="240" w:lineRule="auto"/>
        <w:ind w:left="360"/>
        <w:rPr>
          <w:rFonts w:ascii="Calibri" w:eastAsia="Times New Roman" w:hAnsi="Calibri" w:cs="Arial"/>
        </w:rPr>
      </w:pPr>
      <w:r>
        <w:rPr>
          <w:rFonts w:ascii="Calibri" w:eastAsia="Times New Roman" w:hAnsi="Calibri" w:cs="Arial"/>
        </w:rPr>
        <w:t>This</w:t>
      </w:r>
      <w:r w:rsidR="00602307">
        <w:rPr>
          <w:rFonts w:ascii="Calibri" w:eastAsia="Times New Roman" w:hAnsi="Calibri" w:cs="Arial"/>
        </w:rPr>
        <w:t xml:space="preserve"> reference study reconstructed structure, composition, and pattern on 14 </w:t>
      </w:r>
      <w:proofErr w:type="gramStart"/>
      <w:r w:rsidR="00602307">
        <w:rPr>
          <w:rFonts w:ascii="Calibri" w:eastAsia="Times New Roman" w:hAnsi="Calibri" w:cs="Arial"/>
        </w:rPr>
        <w:t>x  2.7</w:t>
      </w:r>
      <w:proofErr w:type="gramEnd"/>
      <w:r w:rsidR="00602307">
        <w:rPr>
          <w:rFonts w:ascii="Calibri" w:eastAsia="Times New Roman" w:hAnsi="Calibri" w:cs="Arial"/>
        </w:rPr>
        <w:t xml:space="preserve"> – 12.</w:t>
      </w:r>
      <w:r w:rsidR="001249C5">
        <w:rPr>
          <w:rFonts w:ascii="Calibri" w:eastAsia="Times New Roman" w:hAnsi="Calibri" w:cs="Arial"/>
        </w:rPr>
        <w:t>3 acre</w:t>
      </w:r>
      <w:r w:rsidR="00602307">
        <w:rPr>
          <w:rFonts w:ascii="Calibri" w:eastAsia="Times New Roman" w:hAnsi="Calibri" w:cs="Arial"/>
        </w:rPr>
        <w:t xml:space="preserve"> plots for a total of 143 acres. This study is </w:t>
      </w:r>
      <w:r w:rsidR="001249C5">
        <w:rPr>
          <w:rFonts w:ascii="Calibri" w:eastAsia="Times New Roman" w:hAnsi="Calibri" w:cs="Arial"/>
        </w:rPr>
        <w:t xml:space="preserve">the </w:t>
      </w:r>
      <w:r w:rsidR="00602307">
        <w:rPr>
          <w:rFonts w:ascii="Calibri" w:eastAsia="Times New Roman" w:hAnsi="Calibri" w:cs="Arial"/>
        </w:rPr>
        <w:t>most spatially extensive reconstruction done in the Blue Mountains or anywhere in Oregon.</w:t>
      </w:r>
      <w:r>
        <w:rPr>
          <w:rFonts w:ascii="Calibri" w:eastAsia="Times New Roman" w:hAnsi="Calibri" w:cs="Arial"/>
        </w:rPr>
        <w:t xml:space="preserve"> As we note above, we do not claim that we fully captured the historical range of pattern. However, the fact that these plots are similar to other sites across the west </w:t>
      </w:r>
      <w:r w:rsidR="000C22C0">
        <w:rPr>
          <w:rFonts w:ascii="Calibri" w:eastAsia="Times New Roman" w:hAnsi="Calibri" w:cs="Arial"/>
        </w:rPr>
        <w:t>i</w:t>
      </w:r>
      <w:r w:rsidR="001249C5">
        <w:rPr>
          <w:rFonts w:ascii="Calibri" w:eastAsia="Times New Roman" w:hAnsi="Calibri" w:cs="Arial"/>
        </w:rPr>
        <w:t xml:space="preserve">ndicates they are not outliers. In the absence of any other data, we think it is reasonable to conclude that this study offers a </w:t>
      </w:r>
      <w:r w:rsidR="00434266">
        <w:rPr>
          <w:rFonts w:ascii="Calibri" w:eastAsia="Times New Roman" w:hAnsi="Calibri" w:cs="Arial"/>
        </w:rPr>
        <w:t>good</w:t>
      </w:r>
      <w:r w:rsidR="001249C5">
        <w:rPr>
          <w:rFonts w:ascii="Calibri" w:eastAsia="Times New Roman" w:hAnsi="Calibri" w:cs="Arial"/>
        </w:rPr>
        <w:t xml:space="preserve"> approximation of the actual range of historical pattern. </w:t>
      </w:r>
    </w:p>
    <w:p w14:paraId="2E8CA0FA" w14:textId="77777777" w:rsidR="001249C5" w:rsidRDefault="001249C5" w:rsidP="006760F1">
      <w:pPr>
        <w:pStyle w:val="ListParagraph"/>
        <w:shd w:val="clear" w:color="auto" w:fill="FFFFFF"/>
        <w:spacing w:after="0" w:line="240" w:lineRule="auto"/>
        <w:ind w:left="360"/>
        <w:rPr>
          <w:rFonts w:ascii="Calibri" w:eastAsia="Times New Roman" w:hAnsi="Calibri" w:cs="Arial"/>
        </w:rPr>
      </w:pPr>
    </w:p>
    <w:p w14:paraId="37F4931D" w14:textId="77777777" w:rsidR="00C02649" w:rsidRDefault="00C02649" w:rsidP="006760F1">
      <w:pPr>
        <w:pStyle w:val="ListParagraph"/>
        <w:shd w:val="clear" w:color="auto" w:fill="FFFFFF"/>
        <w:spacing w:after="0" w:line="240" w:lineRule="auto"/>
        <w:ind w:left="360"/>
        <w:rPr>
          <w:rFonts w:ascii="Calibri" w:eastAsia="Times New Roman" w:hAnsi="Calibri" w:cs="Arial"/>
        </w:rPr>
      </w:pPr>
    </w:p>
    <w:p w14:paraId="64086EA2" w14:textId="0282BED5" w:rsidR="00602307" w:rsidRDefault="000C22C0" w:rsidP="006760F1">
      <w:pPr>
        <w:pStyle w:val="ListParagraph"/>
        <w:shd w:val="clear" w:color="auto" w:fill="FFFFFF"/>
        <w:spacing w:after="0" w:line="240" w:lineRule="auto"/>
        <w:ind w:left="360"/>
        <w:rPr>
          <w:rFonts w:ascii="Calibri" w:eastAsia="Times New Roman" w:hAnsi="Calibri" w:cs="Arial"/>
        </w:rPr>
      </w:pPr>
      <w:r>
        <w:rPr>
          <w:rFonts w:ascii="Calibri" w:eastAsia="Times New Roman" w:hAnsi="Calibri" w:cs="Arial"/>
        </w:rPr>
        <w:lastRenderedPageBreak/>
        <w:t xml:space="preserve">Contrary to what </w:t>
      </w:r>
      <w:r w:rsidR="00E7112B">
        <w:rPr>
          <w:rFonts w:ascii="Calibri" w:eastAsia="Times New Roman" w:hAnsi="Calibri" w:cs="Arial"/>
        </w:rPr>
        <w:t>James</w:t>
      </w:r>
      <w:r>
        <w:rPr>
          <w:rFonts w:ascii="Calibri" w:eastAsia="Times New Roman" w:hAnsi="Calibri" w:cs="Arial"/>
        </w:rPr>
        <w:t xml:space="preserve"> claims, our plot locations were not subjectively located. </w:t>
      </w:r>
      <w:r w:rsidR="003E3B54">
        <w:rPr>
          <w:rFonts w:ascii="Calibri" w:eastAsia="Times New Roman" w:hAnsi="Calibri" w:cs="Arial"/>
        </w:rPr>
        <w:t xml:space="preserve">In order to do credible reconstruction, we selected areas that not been previously harvested. Within these areas, however, plot location was randomly selected based on a stratification by potential vegetation series. </w:t>
      </w:r>
    </w:p>
    <w:p w14:paraId="3289388F" w14:textId="77777777" w:rsidR="00602307" w:rsidRDefault="00602307" w:rsidP="006760F1">
      <w:pPr>
        <w:pStyle w:val="ListParagraph"/>
        <w:shd w:val="clear" w:color="auto" w:fill="FFFFFF"/>
        <w:spacing w:after="0" w:line="240" w:lineRule="auto"/>
        <w:ind w:left="360"/>
        <w:rPr>
          <w:rFonts w:ascii="Calibri" w:eastAsia="Times New Roman" w:hAnsi="Calibri" w:cs="Arial"/>
        </w:rPr>
      </w:pPr>
    </w:p>
    <w:p w14:paraId="554B9B84" w14:textId="7A91AAD9" w:rsidR="003E3B54" w:rsidRDefault="003E3B54" w:rsidP="003E3B54">
      <w:pPr>
        <w:shd w:val="clear" w:color="auto" w:fill="FFFFFF"/>
        <w:spacing w:after="0" w:line="240" w:lineRule="auto"/>
        <w:ind w:left="360"/>
        <w:rPr>
          <w:rFonts w:ascii="Calibri" w:eastAsia="Times New Roman" w:hAnsi="Calibri" w:cs="Arial"/>
        </w:rPr>
      </w:pPr>
      <w:r>
        <w:rPr>
          <w:rFonts w:ascii="Calibri" w:eastAsia="Times New Roman" w:hAnsi="Calibri" w:cs="Arial"/>
        </w:rPr>
        <w:t>An additional issue is plot size. We have found that plots smaller than around 5 acres are not sufficient to characterize openings</w:t>
      </w:r>
      <w:r w:rsidR="00BE1BE6">
        <w:rPr>
          <w:rFonts w:ascii="Calibri" w:eastAsia="Times New Roman" w:hAnsi="Calibri" w:cs="Arial"/>
        </w:rPr>
        <w:t xml:space="preserve"> </w:t>
      </w:r>
      <w:r w:rsidR="00B9679D">
        <w:rPr>
          <w:rFonts w:ascii="Calibri" w:eastAsia="Times New Roman" w:hAnsi="Calibri" w:cs="Arial"/>
        </w:rPr>
        <w:t xml:space="preserve">and the range of clump sizes </w:t>
      </w:r>
      <w:r w:rsidR="00AF61C2">
        <w:rPr>
          <w:rFonts w:ascii="Calibri" w:eastAsia="Times New Roman" w:hAnsi="Calibri" w:cs="Arial"/>
        </w:rPr>
        <w:fldChar w:fldCharType="begin"/>
      </w:r>
      <w:r w:rsidR="00AF61C2">
        <w:rPr>
          <w:rFonts w:ascii="Calibri" w:eastAsia="Times New Roman" w:hAnsi="Calibri" w:cs="Arial"/>
        </w:rPr>
        <w:instrText xml:space="preserve"> ADDIN ZOTERO_ITEM CSL_CITATION {"citationID":"d2imcb15d","properties":{"formattedCitation":"(Churchill 2013)","plainCitation":"(Churchill 2013)"},"citationItems":[{"id":790,"uris":["http://zotero.org/users/677786/items/MD8HFG56"],"uri":["http://zotero.org/users/677786/items/MD8HFG56"],"itemData":{"id":790,"type":"thesis","title":"Quantifying and restoring stand-level spatial pattern in dry forests of the Eastern Washington Cascades","publisher":"University of Washington, School of Environmental and Forest Sciences","genre":"Dissertation","author":[{"family":"Churchill","given":"D.J."}],"issued":{"date-parts":[["2013"]]}}}],"schema":"https://github.com/citation-style-language/schema/raw/master/csl-citation.json"} </w:instrText>
      </w:r>
      <w:r w:rsidR="00AF61C2">
        <w:rPr>
          <w:rFonts w:ascii="Calibri" w:eastAsia="Times New Roman" w:hAnsi="Calibri" w:cs="Arial"/>
        </w:rPr>
        <w:fldChar w:fldCharType="separate"/>
      </w:r>
      <w:r w:rsidR="00AF61C2" w:rsidRPr="00AF61C2">
        <w:rPr>
          <w:rFonts w:ascii="Calibri" w:hAnsi="Calibri"/>
        </w:rPr>
        <w:t>(Churchill 2013)</w:t>
      </w:r>
      <w:r w:rsidR="00AF61C2">
        <w:rPr>
          <w:rFonts w:ascii="Calibri" w:eastAsia="Times New Roman" w:hAnsi="Calibri" w:cs="Arial"/>
        </w:rPr>
        <w:fldChar w:fldCharType="end"/>
      </w:r>
      <w:r>
        <w:rPr>
          <w:rFonts w:ascii="Calibri" w:eastAsia="Times New Roman" w:hAnsi="Calibri" w:cs="Arial"/>
        </w:rPr>
        <w:t xml:space="preserve">. </w:t>
      </w:r>
      <w:r w:rsidR="00327D9A">
        <w:rPr>
          <w:rFonts w:ascii="Calibri" w:eastAsia="Times New Roman" w:hAnsi="Calibri" w:cs="Arial"/>
        </w:rPr>
        <w:t xml:space="preserve">Smaller plots </w:t>
      </w:r>
      <w:r>
        <w:rPr>
          <w:rFonts w:ascii="Calibri" w:eastAsia="Times New Roman" w:hAnsi="Calibri" w:cs="Arial"/>
        </w:rPr>
        <w:t xml:space="preserve">result in a wider range of clump proportions and other spatial pattern metrics. The Youngblood </w:t>
      </w:r>
      <w:r w:rsidR="00AF61C2">
        <w:rPr>
          <w:rFonts w:ascii="Calibri" w:eastAsia="Times New Roman" w:hAnsi="Calibri" w:cs="Arial"/>
        </w:rPr>
        <w:t xml:space="preserve">et al. </w:t>
      </w:r>
      <w:r w:rsidR="00AF61C2">
        <w:rPr>
          <w:rFonts w:ascii="Calibri" w:eastAsia="Times New Roman" w:hAnsi="Calibri" w:cs="Arial"/>
        </w:rPr>
        <w:fldChar w:fldCharType="begin"/>
      </w:r>
      <w:r w:rsidR="00AF61C2">
        <w:rPr>
          <w:rFonts w:ascii="Calibri" w:eastAsia="Times New Roman" w:hAnsi="Calibri" w:cs="Arial"/>
        </w:rPr>
        <w:instrText xml:space="preserve"> ADDIN ZOTERO_ITEM CSL_CITATION {"citationID":"6echhc97n","properties":{"formattedCitation":"(2004)","plainCitation":"(2004)"},"citationItems":[{"id":598,"uris":["http://zotero.org/users/677786/items/GPPQV79W"],"uri":["http://zotero.org/users/677786/items/GPPQV79W"],"itemData":{"id":598,"type":"article-journal","title":"Stand structure in eastside old-growth ponderosa pine forests of Oregon and northern California","container-title":"Forest Ecology and Management","page":"191-217","volume":"199","author":[{"family":"Youngblood","given":"Andrew"},{"family":"Max","given":"Timothy"},{"family":"Coe","given":"Kent"}],"issued":{"date-parts":[["2004"]]}},"suppress-author":true}],"schema":"https://github.com/citation-style-language/schema/raw/master/csl-citation.json"} </w:instrText>
      </w:r>
      <w:r w:rsidR="00AF61C2">
        <w:rPr>
          <w:rFonts w:ascii="Calibri" w:eastAsia="Times New Roman" w:hAnsi="Calibri" w:cs="Arial"/>
        </w:rPr>
        <w:fldChar w:fldCharType="separate"/>
      </w:r>
      <w:r w:rsidR="00AF61C2" w:rsidRPr="00AF61C2">
        <w:rPr>
          <w:rFonts w:ascii="Calibri" w:hAnsi="Calibri"/>
        </w:rPr>
        <w:t>(2004)</w:t>
      </w:r>
      <w:r w:rsidR="00AF61C2">
        <w:rPr>
          <w:rFonts w:ascii="Calibri" w:eastAsia="Times New Roman" w:hAnsi="Calibri" w:cs="Arial"/>
        </w:rPr>
        <w:fldChar w:fldCharType="end"/>
      </w:r>
      <w:r w:rsidR="00AF61C2">
        <w:rPr>
          <w:rFonts w:ascii="Calibri" w:eastAsia="Times New Roman" w:hAnsi="Calibri" w:cs="Arial"/>
        </w:rPr>
        <w:t xml:space="preserve">  and </w:t>
      </w:r>
      <w:r>
        <w:rPr>
          <w:rFonts w:ascii="Calibri" w:eastAsia="Times New Roman" w:hAnsi="Calibri" w:cs="Arial"/>
        </w:rPr>
        <w:t xml:space="preserve">Harrod </w:t>
      </w:r>
      <w:r w:rsidR="00AF61C2">
        <w:rPr>
          <w:rFonts w:ascii="Calibri" w:eastAsia="Times New Roman" w:hAnsi="Calibri" w:cs="Arial"/>
        </w:rPr>
        <w:t xml:space="preserve">et al. </w:t>
      </w:r>
      <w:r w:rsidR="00AF61C2">
        <w:rPr>
          <w:rFonts w:ascii="Calibri" w:eastAsia="Times New Roman" w:hAnsi="Calibri" w:cs="Arial"/>
        </w:rPr>
        <w:fldChar w:fldCharType="begin"/>
      </w:r>
      <w:r w:rsidR="00AF61C2">
        <w:rPr>
          <w:rFonts w:ascii="Calibri" w:eastAsia="Times New Roman" w:hAnsi="Calibri" w:cs="Arial"/>
        </w:rPr>
        <w:instrText xml:space="preserve"> ADDIN ZOTERO_ITEM CSL_CITATION {"citationID":"rcllcc259","properties":{"formattedCitation":"(1999)","plainCitation":"(1999)"},"citationItems":[{"id":139,"uris":["http://zotero.org/users/677786/items/5CQBNJIT"],"uri":["http://zotero.org/users/677786/items/5CQBNJIT"],"itemData":{"id":139,"type":"article-journal","title":"Historical stand reconstruction in ponderosa pine forests to guide silvicultural prescriptions","container-title":"Forest Ecology and Management","page":"433-446","volume":"114","author":[{"family":"Harrod","given":"R. J."},{"family":"McRae","given":"B. H."},{"family":"Hartl","given":"W. E."}],"issued":{"date-parts":[["1999"]]}},"suppress-author":true}],"schema":"https://github.com/citation-style-language/schema/raw/master/csl-citation.json"} </w:instrText>
      </w:r>
      <w:r w:rsidR="00AF61C2">
        <w:rPr>
          <w:rFonts w:ascii="Calibri" w:eastAsia="Times New Roman" w:hAnsi="Calibri" w:cs="Arial"/>
        </w:rPr>
        <w:fldChar w:fldCharType="separate"/>
      </w:r>
      <w:r w:rsidR="00AF61C2" w:rsidRPr="00AF61C2">
        <w:rPr>
          <w:rFonts w:ascii="Calibri" w:hAnsi="Calibri"/>
        </w:rPr>
        <w:t>(1999)</w:t>
      </w:r>
      <w:r w:rsidR="00AF61C2">
        <w:rPr>
          <w:rFonts w:ascii="Calibri" w:eastAsia="Times New Roman" w:hAnsi="Calibri" w:cs="Arial"/>
        </w:rPr>
        <w:fldChar w:fldCharType="end"/>
      </w:r>
      <w:r w:rsidR="00327D9A">
        <w:rPr>
          <w:rFonts w:ascii="Calibri" w:eastAsia="Times New Roman" w:hAnsi="Calibri" w:cs="Arial"/>
        </w:rPr>
        <w:t xml:space="preserve"> </w:t>
      </w:r>
      <w:r>
        <w:rPr>
          <w:rFonts w:ascii="Calibri" w:eastAsia="Times New Roman" w:hAnsi="Calibri" w:cs="Arial"/>
        </w:rPr>
        <w:t xml:space="preserve">studies that </w:t>
      </w:r>
      <w:r w:rsidR="00E7112B">
        <w:rPr>
          <w:rFonts w:ascii="Calibri" w:eastAsia="Times New Roman" w:hAnsi="Calibri" w:cs="Arial"/>
        </w:rPr>
        <w:t>James</w:t>
      </w:r>
      <w:r>
        <w:rPr>
          <w:rFonts w:ascii="Calibri" w:eastAsia="Times New Roman" w:hAnsi="Calibri" w:cs="Arial"/>
        </w:rPr>
        <w:t xml:space="preserve"> cites use 2.5 ac and 1.3 ac plots, respectively. Thus it makes sense that a wider range of pattern was found. </w:t>
      </w:r>
      <w:proofErr w:type="spellStart"/>
      <w:r>
        <w:rPr>
          <w:rFonts w:ascii="Calibri" w:eastAsia="Times New Roman" w:hAnsi="Calibri" w:cs="Arial"/>
        </w:rPr>
        <w:t>Abella</w:t>
      </w:r>
      <w:proofErr w:type="spellEnd"/>
      <w:r>
        <w:rPr>
          <w:rFonts w:ascii="Calibri" w:eastAsia="Times New Roman" w:hAnsi="Calibri" w:cs="Arial"/>
        </w:rPr>
        <w:t xml:space="preserve"> </w:t>
      </w:r>
      <w:r w:rsidR="00AF61C2">
        <w:rPr>
          <w:rFonts w:ascii="Calibri" w:eastAsia="Times New Roman" w:hAnsi="Calibri" w:cs="Arial"/>
        </w:rPr>
        <w:t>and Denton (2009)</w:t>
      </w:r>
      <w:r>
        <w:rPr>
          <w:rFonts w:ascii="Calibri" w:eastAsia="Times New Roman" w:hAnsi="Calibri" w:cs="Arial"/>
        </w:rPr>
        <w:t xml:space="preserve"> also found a wider range of pattern with 2.5 acre plots. If we re-analyzed our data using a 2.5 acre plot size, we would also find a wider range. </w:t>
      </w:r>
      <w:r w:rsidR="00B9679D">
        <w:rPr>
          <w:rFonts w:ascii="Calibri" w:eastAsia="Times New Roman" w:hAnsi="Calibri" w:cs="Arial"/>
        </w:rPr>
        <w:t xml:space="preserve">Conversely, if Youngblood or Harrod had used larger plots, it is likely that they would have found a similar range as discussed above. </w:t>
      </w:r>
    </w:p>
    <w:p w14:paraId="509A016D" w14:textId="77777777" w:rsidR="006760F1" w:rsidRPr="00434266" w:rsidRDefault="006760F1" w:rsidP="00434266">
      <w:pPr>
        <w:shd w:val="clear" w:color="auto" w:fill="FFFFFF"/>
        <w:spacing w:after="0" w:line="240" w:lineRule="auto"/>
        <w:rPr>
          <w:rFonts w:ascii="Calibri" w:eastAsia="Times New Roman" w:hAnsi="Calibri" w:cs="Arial"/>
        </w:rPr>
      </w:pPr>
    </w:p>
    <w:p w14:paraId="3F3590B5" w14:textId="77777777" w:rsidR="006760F1" w:rsidRPr="006760F1" w:rsidRDefault="006760F1" w:rsidP="006760F1">
      <w:pPr>
        <w:pStyle w:val="ListParagraph"/>
        <w:numPr>
          <w:ilvl w:val="0"/>
          <w:numId w:val="2"/>
        </w:numPr>
        <w:shd w:val="clear" w:color="auto" w:fill="FFFFFF"/>
        <w:spacing w:after="0" w:line="240" w:lineRule="auto"/>
        <w:rPr>
          <w:rFonts w:ascii="Calibri" w:eastAsia="Times New Roman" w:hAnsi="Calibri" w:cs="Arial"/>
        </w:rPr>
      </w:pPr>
      <w:r>
        <w:rPr>
          <w:rFonts w:ascii="Calibri" w:eastAsia="Times New Roman" w:hAnsi="Calibri" w:cs="Arial"/>
          <w:b/>
          <w:i/>
          <w:color w:val="000000" w:themeColor="text1"/>
          <w:u w:val="single"/>
        </w:rPr>
        <w:t xml:space="preserve">ICO method for quantifying pattern/spatial configuration. </w:t>
      </w:r>
    </w:p>
    <w:p w14:paraId="04FD4EFE" w14:textId="73F9E9CF" w:rsidR="001249C5" w:rsidRDefault="006760F1" w:rsidP="001249C5">
      <w:pPr>
        <w:shd w:val="clear" w:color="auto" w:fill="FFFFFF"/>
        <w:spacing w:after="0" w:line="240" w:lineRule="auto"/>
        <w:ind w:left="360"/>
        <w:rPr>
          <w:rFonts w:ascii="Calibri" w:eastAsia="Times New Roman" w:hAnsi="Calibri" w:cs="Arial"/>
        </w:rPr>
      </w:pPr>
      <w:r>
        <w:rPr>
          <w:rFonts w:ascii="Calibri" w:eastAsia="Times New Roman" w:hAnsi="Calibri" w:cs="Arial"/>
        </w:rPr>
        <w:t xml:space="preserve">We have found </w:t>
      </w:r>
      <w:r w:rsidR="00B9679D">
        <w:rPr>
          <w:rFonts w:ascii="Calibri" w:eastAsia="Times New Roman" w:hAnsi="Calibri" w:cs="Arial"/>
        </w:rPr>
        <w:t>through extensive analysis and experience that quantifying pattern in terms of individual trees</w:t>
      </w:r>
      <w:r w:rsidR="00B715AF">
        <w:rPr>
          <w:rFonts w:ascii="Calibri" w:eastAsia="Times New Roman" w:hAnsi="Calibri" w:cs="Arial"/>
        </w:rPr>
        <w:t xml:space="preserve">, </w:t>
      </w:r>
      <w:r>
        <w:rPr>
          <w:rFonts w:ascii="Calibri" w:eastAsia="Times New Roman" w:hAnsi="Calibri" w:cs="Arial"/>
        </w:rPr>
        <w:t>clump</w:t>
      </w:r>
      <w:r w:rsidR="00B715AF">
        <w:rPr>
          <w:rFonts w:ascii="Calibri" w:eastAsia="Times New Roman" w:hAnsi="Calibri" w:cs="Arial"/>
        </w:rPr>
        <w:t xml:space="preserve">s, and openings </w:t>
      </w:r>
      <w:r w:rsidR="001249C5">
        <w:rPr>
          <w:rFonts w:ascii="Calibri" w:eastAsia="Times New Roman" w:hAnsi="Calibri" w:cs="Arial"/>
        </w:rPr>
        <w:t xml:space="preserve">(ICO) </w:t>
      </w:r>
      <w:r>
        <w:rPr>
          <w:rFonts w:ascii="Calibri" w:eastAsia="Times New Roman" w:hAnsi="Calibri" w:cs="Arial"/>
        </w:rPr>
        <w:t>c</w:t>
      </w:r>
      <w:r w:rsidR="00B715AF">
        <w:rPr>
          <w:rFonts w:ascii="Calibri" w:eastAsia="Times New Roman" w:hAnsi="Calibri" w:cs="Arial"/>
        </w:rPr>
        <w:t>haracterizes</w:t>
      </w:r>
      <w:r>
        <w:rPr>
          <w:rFonts w:ascii="Calibri" w:eastAsia="Times New Roman" w:hAnsi="Calibri" w:cs="Arial"/>
        </w:rPr>
        <w:t xml:space="preserve"> spatial configuration in terms of ecologically important elements</w:t>
      </w:r>
      <w:r w:rsidR="00B715AF">
        <w:rPr>
          <w:rFonts w:ascii="Calibri" w:eastAsia="Times New Roman" w:hAnsi="Calibri" w:cs="Arial"/>
        </w:rPr>
        <w:t xml:space="preserve"> that can be easily identified</w:t>
      </w:r>
      <w:r>
        <w:rPr>
          <w:rFonts w:ascii="Calibri" w:eastAsia="Times New Roman" w:hAnsi="Calibri" w:cs="Arial"/>
        </w:rPr>
        <w:t xml:space="preserve"> on the ground</w:t>
      </w:r>
      <w:r w:rsidR="00AF61C2">
        <w:rPr>
          <w:rFonts w:ascii="Calibri" w:eastAsia="Times New Roman" w:hAnsi="Calibri" w:cs="Arial"/>
        </w:rPr>
        <w:t xml:space="preserve"> </w:t>
      </w:r>
      <w:r w:rsidR="00AF61C2">
        <w:rPr>
          <w:rFonts w:ascii="Calibri" w:eastAsia="Times New Roman" w:hAnsi="Calibri" w:cs="Arial"/>
        </w:rPr>
        <w:fldChar w:fldCharType="begin"/>
      </w:r>
      <w:r w:rsidR="00AF61C2">
        <w:rPr>
          <w:rFonts w:ascii="Calibri" w:eastAsia="Times New Roman" w:hAnsi="Calibri" w:cs="Arial"/>
        </w:rPr>
        <w:instrText xml:space="preserve"> ADDIN ZOTERO_ITEM CSL_CITATION {"citationID":"yXdNwA5J","properties":{"formattedCitation":"(Larson and Churchill 2012, Churchill 2013, Churchill et al. 2014, Clyatt et al. 2016)","plainCitation":"(Larson and Churchill 2012, Churchill 2013, Churchill et al. 2014, Clyatt et al. 2016)"},"citationItems":[{"id":257,"uris":["http://zotero.org/users/677786/items/89TCVTV3"],"uri":["http://zotero.org/users/677786/items/89TCVTV3"],"itemData":{"id":257,"type":"article-journal","title":"Tree spatial patterns in fire-frequent forests of western North America, including mechanisms of pattern formation and implications for designing fuel reduction and restoration treatments","container-title":"Forest Ecology and Management","page":"74–92","volume":"267","author":[{"family":"Larson","given":"A.J."},{"family":"Churchill","given":"D.J."}],"issued":{"date-parts":[["2012"]]}}},{"id":790,"uris":["http://zotero.org/users/677786/items/MD8HFG56"],"uri":["http://zotero.org/users/677786/items/MD8HFG56"],"itemData":{"id":790,"type":"thesis","title":"Quantifying and restoring stand-level spatial pattern in dry forests of the Eastern Washington Cascades","publisher":"University of Washington, School of Environmental and Forest Sciences","genre":"Dissertation","author":[{"family":"Churchill","given":"D.J."}],"issued":{"date-parts":[["2013"]]}}},{"id":1165,"uris":["http://zotero.org/users/677786/items/V8KGB77I"],"uri":["http://zotero.org/users/677786/items/V8KGB77I"],"itemData":{"id":1165,"type":"report","title":"The ICO Approach to Restoring Spatial Pattern in Dry Forests: Implementation Guide","publisher":"Stewardship Forestry","publisher-place":"Vashon, Washington","event-place":"Vashon, Washington","URL":"http://www.cfc.umt.edu/forestecology/files/ICO_Manager_Guide.pdf","number":"Version 2.2","author":[{"family":"Churchill","given":"D. J."},{"family":"Dahlgreen","given":"M. C."},{"family":"Larson","given":"A. J."}],"issued":{"date-parts":[["2014"]]}}},{"id":2636,"uris":["http://zotero.org/users/677786/items/WZQUUI2V"],"uri":["http://zotero.org/users/677786/items/WZQUUI2V"],"itemData":{"id":2636,"type":"article-journal","title":"Historical spatial patterns and contemporary tree mortality in dry mixed-conifer forests","container-title":"Forest Ecology and Management","author":[{"family":"Clyatt","given":"K.A."},{"family":"Crotteau","given":"J.S."},{"family":"Schaedel","given":"M.S."},{"family":"Wiggins","given":"H.L."},{"family":"Kelley","given":"H."},{"family":"Churchill","given":"D.C."},{"family":"Larson","given":"A.J."}],"issued":{"date-parts":[["2016"]]}}}],"schema":"https://github.com/citation-style-language/schema/raw/master/csl-citation.json"} </w:instrText>
      </w:r>
      <w:r w:rsidR="00AF61C2">
        <w:rPr>
          <w:rFonts w:ascii="Calibri" w:eastAsia="Times New Roman" w:hAnsi="Calibri" w:cs="Arial"/>
        </w:rPr>
        <w:fldChar w:fldCharType="separate"/>
      </w:r>
      <w:r w:rsidR="00AF61C2" w:rsidRPr="00AF61C2">
        <w:rPr>
          <w:rFonts w:ascii="Calibri" w:hAnsi="Calibri"/>
        </w:rPr>
        <w:t>(Larson and Churchill 2012, Churchill 2013, Churchill et al. 2014, Clyatt et al. 2016)</w:t>
      </w:r>
      <w:r w:rsidR="00AF61C2">
        <w:rPr>
          <w:rFonts w:ascii="Calibri" w:eastAsia="Times New Roman" w:hAnsi="Calibri" w:cs="Arial"/>
        </w:rPr>
        <w:fldChar w:fldCharType="end"/>
      </w:r>
      <w:r>
        <w:rPr>
          <w:rFonts w:ascii="Calibri" w:eastAsia="Times New Roman" w:hAnsi="Calibri" w:cs="Arial"/>
        </w:rPr>
        <w:t xml:space="preserve">. </w:t>
      </w:r>
      <w:r w:rsidR="001249C5">
        <w:rPr>
          <w:rFonts w:ascii="Calibri" w:eastAsia="Times New Roman" w:hAnsi="Calibri" w:cs="Arial"/>
        </w:rPr>
        <w:t>The proportions of trees in different clump sizes, the size distribution of open space, and tree density (trees per acre) are closely related and offer a robust way to quantify pattern that is ecologically meaningful</w:t>
      </w:r>
      <w:r w:rsidR="00327D9A">
        <w:rPr>
          <w:rFonts w:ascii="Calibri" w:eastAsia="Times New Roman" w:hAnsi="Calibri" w:cs="Arial"/>
        </w:rPr>
        <w:t xml:space="preserve"> </w:t>
      </w:r>
      <w:r w:rsidR="00327D9A">
        <w:rPr>
          <w:rFonts w:ascii="Calibri" w:eastAsia="Times New Roman" w:hAnsi="Calibri" w:cs="Arial"/>
        </w:rPr>
        <w:fldChar w:fldCharType="begin"/>
      </w:r>
      <w:r w:rsidR="00327D9A">
        <w:rPr>
          <w:rFonts w:ascii="Calibri" w:eastAsia="Times New Roman" w:hAnsi="Calibri" w:cs="Arial"/>
        </w:rPr>
        <w:instrText xml:space="preserve"> ADDIN ZOTERO_ITEM CSL_CITATION {"citationID":"2b3qkp9prl","properties":{"formattedCitation":"(Churchill 2013)","plainCitation":"(Churchill 2013)"},"citationItems":[{"id":790,"uris":["http://zotero.org/users/677786/items/MD8HFG56"],"uri":["http://zotero.org/users/677786/items/MD8HFG56"],"itemData":{"id":790,"type":"thesis","title":"Quantifying and restoring stand-level spatial pattern in dry forests of the Eastern Washington Cascades","publisher":"University of Washington, School of Environmental and Forest Sciences","genre":"Dissertation","author":[{"family":"Churchill","given":"D.J."}],"issued":{"date-parts":[["2013"]]}}}],"schema":"https://github.com/citation-style-language/schema/raw/master/csl-citation.json"} </w:instrText>
      </w:r>
      <w:r w:rsidR="00327D9A">
        <w:rPr>
          <w:rFonts w:ascii="Calibri" w:eastAsia="Times New Roman" w:hAnsi="Calibri" w:cs="Arial"/>
        </w:rPr>
        <w:fldChar w:fldCharType="separate"/>
      </w:r>
      <w:r w:rsidR="00327D9A" w:rsidRPr="00AF61C2">
        <w:rPr>
          <w:rFonts w:ascii="Calibri" w:hAnsi="Calibri"/>
        </w:rPr>
        <w:t>(Churchill 2013)</w:t>
      </w:r>
      <w:r w:rsidR="00327D9A">
        <w:rPr>
          <w:rFonts w:ascii="Calibri" w:eastAsia="Times New Roman" w:hAnsi="Calibri" w:cs="Arial"/>
        </w:rPr>
        <w:fldChar w:fldCharType="end"/>
      </w:r>
      <w:r w:rsidR="001249C5">
        <w:rPr>
          <w:rFonts w:ascii="Calibri" w:eastAsia="Times New Roman" w:hAnsi="Calibri" w:cs="Arial"/>
        </w:rPr>
        <w:t xml:space="preserve">. </w:t>
      </w:r>
      <w:r w:rsidR="00A65F91">
        <w:rPr>
          <w:rFonts w:ascii="Calibri" w:eastAsia="Times New Roman" w:hAnsi="Calibri" w:cs="Arial"/>
        </w:rPr>
        <w:t>Other methods tend to be very abstract and hard to use in a management context.</w:t>
      </w:r>
    </w:p>
    <w:p w14:paraId="04CC1495" w14:textId="77777777" w:rsidR="00A65F91" w:rsidRDefault="00A65F91" w:rsidP="001249C5">
      <w:pPr>
        <w:shd w:val="clear" w:color="auto" w:fill="FFFFFF"/>
        <w:spacing w:after="0" w:line="240" w:lineRule="auto"/>
        <w:ind w:left="360"/>
        <w:rPr>
          <w:rFonts w:ascii="Calibri" w:eastAsia="Times New Roman" w:hAnsi="Calibri" w:cs="Arial"/>
        </w:rPr>
      </w:pPr>
    </w:p>
    <w:p w14:paraId="243E5559" w14:textId="296467D0" w:rsidR="00F556E8" w:rsidRDefault="00A65F91" w:rsidP="00F556E8">
      <w:pPr>
        <w:shd w:val="clear" w:color="auto" w:fill="FFFFFF"/>
        <w:spacing w:after="0" w:line="240" w:lineRule="auto"/>
        <w:ind w:left="360"/>
        <w:rPr>
          <w:rFonts w:ascii="Calibri" w:eastAsia="Times New Roman" w:hAnsi="Calibri" w:cs="Arial"/>
        </w:rPr>
      </w:pPr>
      <w:r>
        <w:rPr>
          <w:rFonts w:ascii="Calibri" w:eastAsia="Times New Roman" w:hAnsi="Calibri" w:cs="Arial"/>
        </w:rPr>
        <w:t>We do use</w:t>
      </w:r>
      <w:r w:rsidR="006760F1">
        <w:rPr>
          <w:rFonts w:ascii="Calibri" w:eastAsia="Times New Roman" w:hAnsi="Calibri" w:cs="Arial"/>
        </w:rPr>
        <w:t xml:space="preserve"> several additional methods of quantifying pattern in the GTR </w:t>
      </w:r>
      <w:r w:rsidR="00746136">
        <w:rPr>
          <w:rFonts w:ascii="Calibri" w:eastAsia="Times New Roman" w:hAnsi="Calibri" w:cs="Arial"/>
        </w:rPr>
        <w:t xml:space="preserve">and in other studies </w:t>
      </w:r>
      <w:r w:rsidR="006760F1">
        <w:rPr>
          <w:rFonts w:ascii="Calibri" w:eastAsia="Times New Roman" w:hAnsi="Calibri" w:cs="Arial"/>
        </w:rPr>
        <w:t xml:space="preserve">to buttress the ICO approach, including basal area distributions and point pattern statistics. These additional methods can be used with the ICO monitoring data that is collected. </w:t>
      </w:r>
      <w:r w:rsidR="00746136">
        <w:rPr>
          <w:rFonts w:ascii="Calibri" w:eastAsia="Times New Roman" w:hAnsi="Calibri" w:cs="Arial"/>
        </w:rPr>
        <w:t xml:space="preserve">These studies show that clump size proportions, along with tree density and ideally open space distributions, </w:t>
      </w:r>
      <w:r>
        <w:rPr>
          <w:rFonts w:ascii="Calibri" w:eastAsia="Times New Roman" w:hAnsi="Calibri" w:cs="Arial"/>
        </w:rPr>
        <w:t>are a robust way to compare treated stands with reference conditions</w:t>
      </w:r>
      <w:r w:rsidR="00AF61C2">
        <w:rPr>
          <w:rFonts w:ascii="Calibri" w:eastAsia="Times New Roman" w:hAnsi="Calibri" w:cs="Arial"/>
        </w:rPr>
        <w:t xml:space="preserve"> </w:t>
      </w:r>
      <w:r w:rsidR="00AF61C2">
        <w:rPr>
          <w:rFonts w:ascii="Calibri" w:eastAsia="Times New Roman" w:hAnsi="Calibri" w:cs="Arial"/>
        </w:rPr>
        <w:fldChar w:fldCharType="begin"/>
      </w:r>
      <w:r w:rsidR="00327D9A">
        <w:rPr>
          <w:rFonts w:ascii="Calibri" w:eastAsia="Times New Roman" w:hAnsi="Calibri" w:cs="Arial"/>
        </w:rPr>
        <w:instrText xml:space="preserve"> ADDIN ZOTERO_ITEM CSL_CITATION {"citationID":"0bDluWL1","properties":{"formattedCitation":"(Churchill 2013)","plainCitation":"(Churchill 2013)"},"citationItems":[{"id":790,"uris":["http://zotero.org/users/677786/items/MD8HFG56"],"uri":["http://zotero.org/users/677786/items/MD8HFG56"],"itemData":{"id":790,"type":"thesis","title":"Quantifying and restoring stand-level spatial pattern in dry forests of the Eastern Washington Cascades","publisher":"University of Washington, School of Environmental and Forest Sciences","genre":"Dissertation","author":[{"family":"Churchill","given":"D.J."}],"issued":{"date-parts":[["2013"]]}}}],"schema":"https://github.com/citation-style-language/schema/raw/master/csl-citation.json"} </w:instrText>
      </w:r>
      <w:r w:rsidR="00AF61C2">
        <w:rPr>
          <w:rFonts w:ascii="Calibri" w:eastAsia="Times New Roman" w:hAnsi="Calibri" w:cs="Arial"/>
        </w:rPr>
        <w:fldChar w:fldCharType="separate"/>
      </w:r>
      <w:r w:rsidR="00AF61C2" w:rsidRPr="00AF61C2">
        <w:rPr>
          <w:rFonts w:ascii="Calibri" w:hAnsi="Calibri"/>
        </w:rPr>
        <w:t>(Churchill 2013)</w:t>
      </w:r>
      <w:r w:rsidR="00AF61C2">
        <w:rPr>
          <w:rFonts w:ascii="Calibri" w:eastAsia="Times New Roman" w:hAnsi="Calibri" w:cs="Arial"/>
        </w:rPr>
        <w:fldChar w:fldCharType="end"/>
      </w:r>
      <w:r>
        <w:rPr>
          <w:rFonts w:ascii="Calibri" w:eastAsia="Times New Roman" w:hAnsi="Calibri" w:cs="Arial"/>
        </w:rPr>
        <w:t xml:space="preserve">. </w:t>
      </w:r>
    </w:p>
    <w:p w14:paraId="065CFA2C" w14:textId="77777777" w:rsidR="00F556E8" w:rsidRDefault="00F556E8" w:rsidP="00F556E8">
      <w:pPr>
        <w:shd w:val="clear" w:color="auto" w:fill="FFFFFF"/>
        <w:spacing w:after="0" w:line="240" w:lineRule="auto"/>
        <w:ind w:left="360"/>
        <w:rPr>
          <w:rFonts w:ascii="Calibri" w:eastAsia="Times New Roman" w:hAnsi="Calibri" w:cs="Arial"/>
        </w:rPr>
      </w:pPr>
    </w:p>
    <w:p w14:paraId="37F61E5C" w14:textId="6585968D" w:rsidR="006760F1" w:rsidRDefault="00E7112B" w:rsidP="00F556E8">
      <w:pPr>
        <w:shd w:val="clear" w:color="auto" w:fill="FFFFFF"/>
        <w:spacing w:after="0" w:line="240" w:lineRule="auto"/>
        <w:ind w:left="360"/>
        <w:rPr>
          <w:rFonts w:ascii="Calibri" w:eastAsia="Times New Roman" w:hAnsi="Calibri" w:cs="Arial"/>
        </w:rPr>
      </w:pPr>
      <w:r>
        <w:rPr>
          <w:rFonts w:ascii="Calibri" w:eastAsia="Times New Roman" w:hAnsi="Calibri" w:cs="Arial"/>
        </w:rPr>
        <w:t>James</w:t>
      </w:r>
      <w:r w:rsidR="00F556E8">
        <w:rPr>
          <w:rFonts w:ascii="Calibri" w:eastAsia="Times New Roman" w:hAnsi="Calibri" w:cs="Arial"/>
        </w:rPr>
        <w:t xml:space="preserve"> also claims that using a crown interlock distance of 20’ to define clumps somehow invalidates the approach. We note in the GTR that this distance does not work for all clumps or all situations. However, it offers a practical definition for clumps that allows for objective comparison with reference conditions. Other studies have done extensively analysis of this distance and independently came up with a very similar distance </w:t>
      </w:r>
      <w:r w:rsidR="001634F1">
        <w:rPr>
          <w:rFonts w:ascii="Calibri" w:eastAsia="Times New Roman" w:hAnsi="Calibri" w:cs="Arial"/>
        </w:rPr>
        <w:fldChar w:fldCharType="begin"/>
      </w:r>
      <w:r w:rsidR="001634F1">
        <w:rPr>
          <w:rFonts w:ascii="Calibri" w:eastAsia="Times New Roman" w:hAnsi="Calibri" w:cs="Arial"/>
        </w:rPr>
        <w:instrText xml:space="preserve"> ADDIN ZOTERO_ITEM CSL_CITATION {"citationID":"14pskq297m","properties":{"formattedCitation":"{\\rtf (Abella and Denton 2009, S\\uc0\\u225{}nchez Meador et al. 2009)}","plainCitation":"(Abella and Denton 2009, Sánchez Meador et al. 2009)"},"citationItems":[{"id":133,"uris":["http://zotero.org/users/677786/items/5AITWA2Q"],"uri":["http://zotero.org/users/677786/items/5AITWA2Q"],"itemData":{"id":133,"type":"article-journal","title":"Spatial variation in reference conditions: historical tree density and pattern on Pinus ponderosa landscape","container-title":"Canadian Journal of Forest Research","page":"2391-2403","volume":"39","author":[{"family":"Abella","given":"S.R."},{"family":"Denton","given":"C.W."}],"issued":{"date-parts":[["2009"]]}}},{"id":773,"uris":["http://zotero.org/users/677786/items/KZJGM5H4"],"uri":["http://zotero.org/users/677786/items/KZJGM5H4"],"itemData":{"id":773,"type":"article-journal","title":"108 years of change in spatial pattern following selective harvest of a Pinus ponderosa stand in northern Arizona, USA","container-title":"Journal of Vegetation Science","page":"79-90","volume":"20","issue":"1","DOI":"10.1111/j.1654-1103.2009.05464.x","ISSN":"1100-9233","author":[{"family":"Sánchez Meador","given":"A.J."},{"family":"Moore","given":"M.M."},{"family":"Bakker","given":"J. D."},{"family":"Parysow","given":"P. F."}],"issued":{"date-parts":[["2009"]]}}}],"schema":"https://github.com/citation-style-language/schema/raw/master/csl-citation.json"} </w:instrText>
      </w:r>
      <w:r w:rsidR="001634F1">
        <w:rPr>
          <w:rFonts w:ascii="Calibri" w:eastAsia="Times New Roman" w:hAnsi="Calibri" w:cs="Arial"/>
        </w:rPr>
        <w:fldChar w:fldCharType="separate"/>
      </w:r>
      <w:r w:rsidR="001634F1" w:rsidRPr="001634F1">
        <w:rPr>
          <w:rFonts w:ascii="Calibri" w:hAnsi="Calibri" w:cs="Times New Roman"/>
          <w:szCs w:val="24"/>
        </w:rPr>
        <w:t>(Abella and Denton 2009, Sánchez Meador et al. 2009)</w:t>
      </w:r>
      <w:r w:rsidR="001634F1">
        <w:rPr>
          <w:rFonts w:ascii="Calibri" w:eastAsia="Times New Roman" w:hAnsi="Calibri" w:cs="Arial"/>
        </w:rPr>
        <w:fldChar w:fldCharType="end"/>
      </w:r>
      <w:r w:rsidR="00F556E8">
        <w:rPr>
          <w:rFonts w:ascii="Calibri" w:eastAsia="Times New Roman" w:hAnsi="Calibri" w:cs="Arial"/>
        </w:rPr>
        <w:t xml:space="preserve">. </w:t>
      </w:r>
      <w:r w:rsidR="00F131F2">
        <w:rPr>
          <w:rFonts w:ascii="Calibri" w:eastAsia="Times New Roman" w:hAnsi="Calibri" w:cs="Arial"/>
        </w:rPr>
        <w:t xml:space="preserve">Also, a different distance </w:t>
      </w:r>
      <w:r w:rsidR="001634F1">
        <w:rPr>
          <w:rFonts w:ascii="Calibri" w:eastAsia="Times New Roman" w:hAnsi="Calibri" w:cs="Arial"/>
        </w:rPr>
        <w:t xml:space="preserve">or a diameter based radius </w:t>
      </w:r>
      <w:r w:rsidR="00F131F2">
        <w:rPr>
          <w:rFonts w:ascii="Calibri" w:eastAsia="Times New Roman" w:hAnsi="Calibri" w:cs="Arial"/>
        </w:rPr>
        <w:t>can be used with the ICO approach</w:t>
      </w:r>
      <w:r w:rsidR="001634F1">
        <w:rPr>
          <w:rFonts w:ascii="Calibri" w:eastAsia="Times New Roman" w:hAnsi="Calibri" w:cs="Arial"/>
        </w:rPr>
        <w:t xml:space="preserve"> </w:t>
      </w:r>
      <w:r w:rsidR="001634F1">
        <w:rPr>
          <w:rFonts w:ascii="Calibri" w:eastAsia="Times New Roman" w:hAnsi="Calibri" w:cs="Arial"/>
        </w:rPr>
        <w:fldChar w:fldCharType="begin"/>
      </w:r>
      <w:r w:rsidR="001634F1">
        <w:rPr>
          <w:rFonts w:ascii="Calibri" w:eastAsia="Times New Roman" w:hAnsi="Calibri" w:cs="Arial"/>
        </w:rPr>
        <w:instrText xml:space="preserve"> ADDIN ZOTERO_ITEM CSL_CITATION {"citationID":"2j9ndcktc2","properties":{"formattedCitation":"(Lydersen et al. 2013)","plainCitation":"(Lydersen et al. 2013)"},"citationItems":[{"id":1280,"uris":["http://zotero.org/users/677786/items/Z859F9AT"],"uri":["http://zotero.org/users/677786/items/Z859F9AT"],"itemData":{"id":1280,"type":"article-journal","title":"Quantifying spatial patterns of tree groups and gaps in mixed-conifer forests: Reference conditions and long-term changes following fire suppression and logging","container-title":"Forest Ecology and Management","page":"370–382","volume":"304","source":"Google Scholar","shortTitle":"Quantifying spatial patterns of tree groups and gaps in mixed-conifer forests","author":[{"family":"Lydersen","given":"Jamie M."},{"family":"North","given":"Malcolm P."},{"family":"Knapp","given":"Eric E."},{"family":"Collins","given":"Brandon M."}],"issued":{"date-parts":[["2013"]]}}}],"schema":"https://github.com/citation-style-language/schema/raw/master/csl-citation.json"} </w:instrText>
      </w:r>
      <w:r w:rsidR="001634F1">
        <w:rPr>
          <w:rFonts w:ascii="Calibri" w:eastAsia="Times New Roman" w:hAnsi="Calibri" w:cs="Arial"/>
        </w:rPr>
        <w:fldChar w:fldCharType="separate"/>
      </w:r>
      <w:r w:rsidR="001634F1" w:rsidRPr="001634F1">
        <w:rPr>
          <w:rFonts w:ascii="Calibri" w:hAnsi="Calibri"/>
        </w:rPr>
        <w:t>(Lydersen et al. 2013)</w:t>
      </w:r>
      <w:r w:rsidR="001634F1">
        <w:rPr>
          <w:rFonts w:ascii="Calibri" w:eastAsia="Times New Roman" w:hAnsi="Calibri" w:cs="Arial"/>
        </w:rPr>
        <w:fldChar w:fldCharType="end"/>
      </w:r>
      <w:r w:rsidR="00F131F2">
        <w:rPr>
          <w:rFonts w:ascii="Calibri" w:eastAsia="Times New Roman" w:hAnsi="Calibri" w:cs="Arial"/>
        </w:rPr>
        <w:t xml:space="preserve">. </w:t>
      </w:r>
    </w:p>
    <w:p w14:paraId="2578B211" w14:textId="77777777" w:rsidR="00327D9A" w:rsidRDefault="00327D9A" w:rsidP="00F556E8">
      <w:pPr>
        <w:shd w:val="clear" w:color="auto" w:fill="FFFFFF"/>
        <w:spacing w:after="0" w:line="240" w:lineRule="auto"/>
        <w:ind w:left="360"/>
        <w:rPr>
          <w:rFonts w:ascii="Calibri" w:eastAsia="Times New Roman" w:hAnsi="Calibri" w:cs="Arial"/>
        </w:rPr>
      </w:pPr>
    </w:p>
    <w:p w14:paraId="5511E454" w14:textId="77777777" w:rsidR="00882F6B" w:rsidRDefault="00882F6B" w:rsidP="00F556E8">
      <w:pPr>
        <w:shd w:val="clear" w:color="auto" w:fill="FFFFFF"/>
        <w:spacing w:after="0" w:line="240" w:lineRule="auto"/>
        <w:ind w:left="360"/>
        <w:rPr>
          <w:rFonts w:ascii="Calibri" w:eastAsia="Times New Roman" w:hAnsi="Calibri" w:cs="Arial"/>
        </w:rPr>
      </w:pPr>
    </w:p>
    <w:p w14:paraId="5A09DE2E" w14:textId="2EBEF50D" w:rsidR="00882F6B" w:rsidRPr="00882F6B" w:rsidRDefault="00882F6B" w:rsidP="00F556E8">
      <w:pPr>
        <w:shd w:val="clear" w:color="auto" w:fill="FFFFFF"/>
        <w:spacing w:after="0" w:line="240" w:lineRule="auto"/>
        <w:ind w:left="360"/>
        <w:rPr>
          <w:rFonts w:eastAsia="Times New Roman" w:cs="Arial"/>
        </w:rPr>
      </w:pPr>
      <w:r w:rsidRPr="00882F6B">
        <w:rPr>
          <w:rFonts w:cs="Arial"/>
          <w:color w:val="222222"/>
          <w:shd w:val="clear" w:color="auto" w:fill="FFFFFF"/>
        </w:rPr>
        <w:t>Derek Churchill, PhD</w:t>
      </w:r>
      <w:r w:rsidRPr="00882F6B">
        <w:rPr>
          <w:rFonts w:cs="Arial"/>
          <w:color w:val="222222"/>
        </w:rPr>
        <w:br/>
      </w:r>
      <w:r w:rsidRPr="00882F6B">
        <w:rPr>
          <w:rFonts w:cs="Arial"/>
          <w:color w:val="222222"/>
          <w:shd w:val="clear" w:color="auto" w:fill="FFFFFF"/>
        </w:rPr>
        <w:t>Research Associate</w:t>
      </w:r>
      <w:r w:rsidRPr="00882F6B">
        <w:rPr>
          <w:rFonts w:cs="Arial"/>
          <w:color w:val="222222"/>
        </w:rPr>
        <w:br/>
      </w:r>
      <w:r w:rsidRPr="00882F6B">
        <w:rPr>
          <w:rFonts w:cs="Arial"/>
          <w:color w:val="222222"/>
          <w:shd w:val="clear" w:color="auto" w:fill="FFFFFF"/>
        </w:rPr>
        <w:t>School of Environmental and Forest Sciences</w:t>
      </w:r>
      <w:r w:rsidRPr="00882F6B">
        <w:rPr>
          <w:rFonts w:cs="Arial"/>
          <w:color w:val="222222"/>
        </w:rPr>
        <w:t xml:space="preserve">, </w:t>
      </w:r>
      <w:r w:rsidRPr="00882F6B">
        <w:rPr>
          <w:rFonts w:cs="Arial"/>
          <w:color w:val="222222"/>
          <w:shd w:val="clear" w:color="auto" w:fill="FFFFFF"/>
        </w:rPr>
        <w:t>College of the Environment</w:t>
      </w:r>
      <w:r w:rsidRPr="00882F6B">
        <w:rPr>
          <w:rFonts w:cs="Arial"/>
          <w:color w:val="222222"/>
        </w:rPr>
        <w:br/>
      </w:r>
      <w:r w:rsidRPr="00882F6B">
        <w:rPr>
          <w:rFonts w:cs="Arial"/>
          <w:color w:val="222222"/>
          <w:shd w:val="clear" w:color="auto" w:fill="FFFFFF"/>
        </w:rPr>
        <w:t>University of Washington</w:t>
      </w:r>
    </w:p>
    <w:p w14:paraId="13C524EA" w14:textId="77777777" w:rsidR="00882F6B" w:rsidRPr="00882F6B" w:rsidRDefault="00882F6B" w:rsidP="00F556E8">
      <w:pPr>
        <w:shd w:val="clear" w:color="auto" w:fill="FFFFFF"/>
        <w:spacing w:after="0" w:line="240" w:lineRule="auto"/>
        <w:ind w:left="360"/>
        <w:rPr>
          <w:rFonts w:eastAsia="Times New Roman" w:cs="Arial"/>
        </w:rPr>
      </w:pPr>
    </w:p>
    <w:p w14:paraId="182B66B7" w14:textId="2DE60482" w:rsidR="00882F6B" w:rsidRPr="00882F6B" w:rsidRDefault="00882F6B" w:rsidP="00882F6B">
      <w:pPr>
        <w:shd w:val="clear" w:color="auto" w:fill="FFFFFF"/>
        <w:spacing w:after="0" w:line="240" w:lineRule="auto"/>
        <w:ind w:left="360"/>
        <w:rPr>
          <w:rFonts w:eastAsia="Times New Roman" w:cs="Arial"/>
        </w:rPr>
      </w:pPr>
      <w:r w:rsidRPr="00882F6B">
        <w:rPr>
          <w:rFonts w:eastAsia="Times New Roman" w:cs="Arial"/>
        </w:rPr>
        <w:t>Andrew Larson</w:t>
      </w:r>
      <w:r>
        <w:rPr>
          <w:rFonts w:eastAsia="Times New Roman" w:cs="Arial"/>
        </w:rPr>
        <w:t>, PhD</w:t>
      </w:r>
    </w:p>
    <w:p w14:paraId="0C105E0F" w14:textId="77777777" w:rsidR="00882F6B" w:rsidRPr="00882F6B" w:rsidRDefault="00882F6B" w:rsidP="00882F6B">
      <w:pPr>
        <w:shd w:val="clear" w:color="auto" w:fill="FFFFFF"/>
        <w:spacing w:after="0" w:line="240" w:lineRule="auto"/>
        <w:ind w:left="360"/>
        <w:rPr>
          <w:rFonts w:eastAsia="Times New Roman" w:cs="Arial"/>
        </w:rPr>
      </w:pPr>
      <w:r w:rsidRPr="00882F6B">
        <w:rPr>
          <w:rFonts w:eastAsia="Times New Roman" w:cs="Arial"/>
        </w:rPr>
        <w:t>Associate Professor</w:t>
      </w:r>
    </w:p>
    <w:p w14:paraId="3491B473" w14:textId="6AF5182C" w:rsidR="00882F6B" w:rsidRPr="00882F6B" w:rsidRDefault="00882F6B" w:rsidP="00882F6B">
      <w:pPr>
        <w:shd w:val="clear" w:color="auto" w:fill="FFFFFF"/>
        <w:spacing w:after="0" w:line="240" w:lineRule="auto"/>
        <w:ind w:left="360"/>
        <w:rPr>
          <w:rFonts w:eastAsia="Times New Roman" w:cs="Arial"/>
        </w:rPr>
      </w:pPr>
      <w:r w:rsidRPr="00882F6B">
        <w:rPr>
          <w:bCs/>
        </w:rPr>
        <w:t>Department of Forest Management, College of Forestry and Conservation</w:t>
      </w:r>
    </w:p>
    <w:p w14:paraId="6C47BFB2" w14:textId="3CBC8AD7" w:rsidR="00882F6B" w:rsidRPr="00C02649" w:rsidRDefault="00882F6B" w:rsidP="00C02649">
      <w:pPr>
        <w:shd w:val="clear" w:color="auto" w:fill="FFFFFF"/>
        <w:spacing w:after="0" w:line="240" w:lineRule="auto"/>
        <w:ind w:left="360"/>
        <w:rPr>
          <w:rFonts w:eastAsia="Times New Roman" w:cs="Arial"/>
        </w:rPr>
      </w:pPr>
      <w:r w:rsidRPr="00882F6B">
        <w:rPr>
          <w:bCs/>
        </w:rPr>
        <w:t>University of Montana</w:t>
      </w:r>
    </w:p>
    <w:p w14:paraId="2253F498" w14:textId="09DB2A76" w:rsidR="00327D9A" w:rsidRPr="00327D9A" w:rsidRDefault="00327D9A" w:rsidP="00327D9A">
      <w:pPr>
        <w:shd w:val="clear" w:color="auto" w:fill="FFFFFF"/>
        <w:spacing w:after="0" w:line="240" w:lineRule="auto"/>
        <w:ind w:left="360"/>
        <w:jc w:val="center"/>
        <w:rPr>
          <w:rFonts w:ascii="Calibri" w:eastAsia="Times New Roman" w:hAnsi="Calibri" w:cs="Arial"/>
          <w:b/>
          <w:sz w:val="28"/>
          <w:szCs w:val="28"/>
          <w:u w:val="single"/>
        </w:rPr>
      </w:pPr>
      <w:r w:rsidRPr="00327D9A">
        <w:rPr>
          <w:rFonts w:ascii="Calibri" w:eastAsia="Times New Roman" w:hAnsi="Calibri" w:cs="Arial"/>
          <w:b/>
          <w:sz w:val="28"/>
          <w:szCs w:val="28"/>
          <w:u w:val="single"/>
        </w:rPr>
        <w:lastRenderedPageBreak/>
        <w:t>References</w:t>
      </w:r>
    </w:p>
    <w:p w14:paraId="558B8E14" w14:textId="77777777" w:rsidR="00327D9A" w:rsidRDefault="00327D9A" w:rsidP="00F556E8">
      <w:pPr>
        <w:shd w:val="clear" w:color="auto" w:fill="FFFFFF"/>
        <w:spacing w:after="0" w:line="240" w:lineRule="auto"/>
        <w:ind w:left="360"/>
        <w:rPr>
          <w:rFonts w:ascii="Calibri" w:eastAsia="Times New Roman" w:hAnsi="Calibri" w:cs="Arial"/>
        </w:rPr>
      </w:pPr>
    </w:p>
    <w:p w14:paraId="15C00090" w14:textId="77777777" w:rsidR="00887915" w:rsidRPr="00887915" w:rsidRDefault="00327D9A" w:rsidP="00C02649">
      <w:pPr>
        <w:pStyle w:val="Bibliography"/>
        <w:spacing w:line="240" w:lineRule="auto"/>
        <w:rPr>
          <w:rFonts w:ascii="Calibri" w:hAnsi="Calibri"/>
        </w:rPr>
      </w:pPr>
      <w:r>
        <w:rPr>
          <w:rFonts w:ascii="Calibri" w:eastAsia="Times New Roman" w:hAnsi="Calibri" w:cs="Arial"/>
        </w:rPr>
        <w:fldChar w:fldCharType="begin"/>
      </w:r>
      <w:r w:rsidR="00887915">
        <w:rPr>
          <w:rFonts w:ascii="Calibri" w:eastAsia="Times New Roman" w:hAnsi="Calibri" w:cs="Arial"/>
        </w:rPr>
        <w:instrText xml:space="preserve"> ADDIN ZOTERO_BIBL {"custom":[]} CSL_BIBLIOGRAPHY </w:instrText>
      </w:r>
      <w:r>
        <w:rPr>
          <w:rFonts w:ascii="Calibri" w:eastAsia="Times New Roman" w:hAnsi="Calibri" w:cs="Arial"/>
        </w:rPr>
        <w:fldChar w:fldCharType="separate"/>
      </w:r>
      <w:proofErr w:type="spellStart"/>
      <w:r w:rsidR="00887915" w:rsidRPr="00887915">
        <w:rPr>
          <w:rFonts w:ascii="Calibri" w:hAnsi="Calibri"/>
        </w:rPr>
        <w:t>Abella</w:t>
      </w:r>
      <w:proofErr w:type="spellEnd"/>
      <w:r w:rsidR="00887915" w:rsidRPr="00887915">
        <w:rPr>
          <w:rFonts w:ascii="Calibri" w:hAnsi="Calibri"/>
        </w:rPr>
        <w:t xml:space="preserve">, S. R., and C. W. Denton. 2009. Spatial variation in reference conditions: historical tree density and pattern on </w:t>
      </w:r>
      <w:proofErr w:type="spellStart"/>
      <w:r w:rsidR="00887915" w:rsidRPr="00887915">
        <w:rPr>
          <w:rFonts w:ascii="Calibri" w:hAnsi="Calibri"/>
        </w:rPr>
        <w:t>Pinus</w:t>
      </w:r>
      <w:proofErr w:type="spellEnd"/>
      <w:r w:rsidR="00887915" w:rsidRPr="00887915">
        <w:rPr>
          <w:rFonts w:ascii="Calibri" w:hAnsi="Calibri"/>
        </w:rPr>
        <w:t xml:space="preserve"> ponderosa landscape. Canadian Journal of Forest Research 39:2391–2403.</w:t>
      </w:r>
    </w:p>
    <w:p w14:paraId="01E2440C" w14:textId="77777777" w:rsidR="00887915" w:rsidRPr="00887915" w:rsidRDefault="00887915" w:rsidP="00C02649">
      <w:pPr>
        <w:pStyle w:val="Bibliography"/>
        <w:spacing w:line="240" w:lineRule="auto"/>
        <w:rPr>
          <w:rFonts w:ascii="Calibri" w:hAnsi="Calibri"/>
        </w:rPr>
      </w:pPr>
      <w:r w:rsidRPr="00887915">
        <w:rPr>
          <w:rFonts w:ascii="Calibri" w:hAnsi="Calibri"/>
        </w:rPr>
        <w:t xml:space="preserve">Allen, C. D., M. Savage, D. A. Falk, K. F. Suckling, T. W. </w:t>
      </w:r>
      <w:proofErr w:type="spellStart"/>
      <w:r w:rsidRPr="00887915">
        <w:rPr>
          <w:rFonts w:ascii="Calibri" w:hAnsi="Calibri"/>
        </w:rPr>
        <w:t>Swetnam</w:t>
      </w:r>
      <w:proofErr w:type="spellEnd"/>
      <w:r w:rsidRPr="00887915">
        <w:rPr>
          <w:rFonts w:ascii="Calibri" w:hAnsi="Calibri"/>
        </w:rPr>
        <w:t xml:space="preserve">, T. </w:t>
      </w:r>
      <w:proofErr w:type="spellStart"/>
      <w:r w:rsidRPr="00887915">
        <w:rPr>
          <w:rFonts w:ascii="Calibri" w:hAnsi="Calibri"/>
        </w:rPr>
        <w:t>Schulke</w:t>
      </w:r>
      <w:proofErr w:type="spellEnd"/>
      <w:r w:rsidRPr="00887915">
        <w:rPr>
          <w:rFonts w:ascii="Calibri" w:hAnsi="Calibri"/>
        </w:rPr>
        <w:t xml:space="preserve">, P. B. Stacey, P. Morgan, M. Hoffman, and J. T. </w:t>
      </w:r>
      <w:proofErr w:type="spellStart"/>
      <w:r w:rsidRPr="00887915">
        <w:rPr>
          <w:rFonts w:ascii="Calibri" w:hAnsi="Calibri"/>
        </w:rPr>
        <w:t>Klingel</w:t>
      </w:r>
      <w:proofErr w:type="spellEnd"/>
      <w:r w:rsidRPr="00887915">
        <w:rPr>
          <w:rFonts w:ascii="Calibri" w:hAnsi="Calibri"/>
        </w:rPr>
        <w:t>. 2002. Ecological restoration of Southwestern ponderosa pine ecosystems: A broad perspective. Ecological Applications 12:1418–1433.</w:t>
      </w:r>
    </w:p>
    <w:p w14:paraId="60592885" w14:textId="77777777" w:rsidR="00887915" w:rsidRPr="00887915" w:rsidRDefault="00887915" w:rsidP="00C02649">
      <w:pPr>
        <w:pStyle w:val="Bibliography"/>
        <w:spacing w:line="240" w:lineRule="auto"/>
        <w:rPr>
          <w:rFonts w:ascii="Calibri" w:hAnsi="Calibri"/>
        </w:rPr>
      </w:pPr>
      <w:r w:rsidRPr="00887915">
        <w:rPr>
          <w:rFonts w:ascii="Calibri" w:hAnsi="Calibri"/>
        </w:rPr>
        <w:t>Churchill, D. J. 2013. Quantifying and restoring stand-level spatial pattern in dry forests of the Eastern Washington Cascades. Dissertation, University of Washington, School of Environmental and Forest Sciences.</w:t>
      </w:r>
    </w:p>
    <w:p w14:paraId="57745DF2" w14:textId="77777777" w:rsidR="00887915" w:rsidRPr="00887915" w:rsidRDefault="00887915" w:rsidP="00C02649">
      <w:pPr>
        <w:pStyle w:val="Bibliography"/>
        <w:spacing w:line="240" w:lineRule="auto"/>
        <w:rPr>
          <w:rFonts w:ascii="Calibri" w:hAnsi="Calibri"/>
        </w:rPr>
      </w:pPr>
      <w:r w:rsidRPr="00887915">
        <w:rPr>
          <w:rFonts w:ascii="Calibri" w:hAnsi="Calibri"/>
        </w:rPr>
        <w:t xml:space="preserve">Churchill, D. J., M. C. </w:t>
      </w:r>
      <w:proofErr w:type="spellStart"/>
      <w:r w:rsidRPr="00887915">
        <w:rPr>
          <w:rFonts w:ascii="Calibri" w:hAnsi="Calibri"/>
        </w:rPr>
        <w:t>Dahlgreen</w:t>
      </w:r>
      <w:proofErr w:type="spellEnd"/>
      <w:r w:rsidRPr="00887915">
        <w:rPr>
          <w:rFonts w:ascii="Calibri" w:hAnsi="Calibri"/>
        </w:rPr>
        <w:t>, and A. J. Larson. 2014. The ICO Approach to Restoring Spatial Pattern in Dry Forests: Implementation Guide. Stewardship Forestry, Vashon, Washington.</w:t>
      </w:r>
    </w:p>
    <w:p w14:paraId="2644DF69" w14:textId="77777777" w:rsidR="00887915" w:rsidRPr="00887915" w:rsidRDefault="00887915" w:rsidP="00C02649">
      <w:pPr>
        <w:pStyle w:val="Bibliography"/>
        <w:spacing w:line="240" w:lineRule="auto"/>
        <w:rPr>
          <w:rFonts w:ascii="Calibri" w:hAnsi="Calibri"/>
        </w:rPr>
      </w:pPr>
      <w:proofErr w:type="spellStart"/>
      <w:r w:rsidRPr="00887915">
        <w:rPr>
          <w:rFonts w:ascii="Calibri" w:hAnsi="Calibri"/>
        </w:rPr>
        <w:t>Clyatt</w:t>
      </w:r>
      <w:proofErr w:type="spellEnd"/>
      <w:r w:rsidRPr="00887915">
        <w:rPr>
          <w:rFonts w:ascii="Calibri" w:hAnsi="Calibri"/>
        </w:rPr>
        <w:t xml:space="preserve">, K. A., J. S. </w:t>
      </w:r>
      <w:proofErr w:type="spellStart"/>
      <w:r w:rsidRPr="00887915">
        <w:rPr>
          <w:rFonts w:ascii="Calibri" w:hAnsi="Calibri"/>
        </w:rPr>
        <w:t>Crotteau</w:t>
      </w:r>
      <w:proofErr w:type="spellEnd"/>
      <w:r w:rsidRPr="00887915">
        <w:rPr>
          <w:rFonts w:ascii="Calibri" w:hAnsi="Calibri"/>
        </w:rPr>
        <w:t xml:space="preserve">, M. S. </w:t>
      </w:r>
      <w:proofErr w:type="spellStart"/>
      <w:r w:rsidRPr="00887915">
        <w:rPr>
          <w:rFonts w:ascii="Calibri" w:hAnsi="Calibri"/>
        </w:rPr>
        <w:t>Schaedel</w:t>
      </w:r>
      <w:proofErr w:type="spellEnd"/>
      <w:r w:rsidRPr="00887915">
        <w:rPr>
          <w:rFonts w:ascii="Calibri" w:hAnsi="Calibri"/>
        </w:rPr>
        <w:t>, H. L. Wiggins, H. Kelley, D. C. Churchill, and A. J. Larson. 2016. Historical spatial patterns and contemporary tree mortality in dry mixed-conifer forests. Forest Ecology and Management.</w:t>
      </w:r>
    </w:p>
    <w:p w14:paraId="3B3B9876" w14:textId="77777777" w:rsidR="00887915" w:rsidRPr="00887915" w:rsidRDefault="00887915" w:rsidP="00C02649">
      <w:pPr>
        <w:pStyle w:val="Bibliography"/>
        <w:spacing w:line="240" w:lineRule="auto"/>
        <w:rPr>
          <w:rFonts w:ascii="Calibri" w:hAnsi="Calibri"/>
        </w:rPr>
      </w:pPr>
      <w:r w:rsidRPr="00887915">
        <w:rPr>
          <w:rFonts w:ascii="Calibri" w:hAnsi="Calibri"/>
        </w:rPr>
        <w:t xml:space="preserve">Franklin, J. F., N. K. Johnson, D. J. Churchill, K. </w:t>
      </w:r>
      <w:proofErr w:type="spellStart"/>
      <w:r w:rsidRPr="00887915">
        <w:rPr>
          <w:rFonts w:ascii="Calibri" w:hAnsi="Calibri"/>
        </w:rPr>
        <w:t>Hagmann</w:t>
      </w:r>
      <w:proofErr w:type="spellEnd"/>
      <w:r w:rsidRPr="00887915">
        <w:rPr>
          <w:rFonts w:ascii="Calibri" w:hAnsi="Calibri"/>
        </w:rPr>
        <w:t>, D. Johnson, and J. Johnston. 2013. Restoration of Dry Forests in Eastern Oregon: A Field Guide. The Nature Conservancy of Oregon, Portland, OR.</w:t>
      </w:r>
    </w:p>
    <w:p w14:paraId="7854AE1F" w14:textId="77777777" w:rsidR="00887915" w:rsidRPr="00887915" w:rsidRDefault="00887915" w:rsidP="00C02649">
      <w:pPr>
        <w:pStyle w:val="Bibliography"/>
        <w:spacing w:line="240" w:lineRule="auto"/>
        <w:rPr>
          <w:rFonts w:ascii="Calibri" w:hAnsi="Calibri"/>
        </w:rPr>
      </w:pPr>
      <w:r w:rsidRPr="00887915">
        <w:rPr>
          <w:rFonts w:ascii="Calibri" w:hAnsi="Calibri"/>
        </w:rPr>
        <w:t>Fry, D. L., S. L. Stephens, B. M. Collins, M. P. North, E. Franco-</w:t>
      </w:r>
      <w:proofErr w:type="spellStart"/>
      <w:r w:rsidRPr="00887915">
        <w:rPr>
          <w:rFonts w:ascii="Calibri" w:hAnsi="Calibri"/>
        </w:rPr>
        <w:t>Vizcaíno</w:t>
      </w:r>
      <w:proofErr w:type="spellEnd"/>
      <w:r w:rsidRPr="00887915">
        <w:rPr>
          <w:rFonts w:ascii="Calibri" w:hAnsi="Calibri"/>
        </w:rPr>
        <w:t xml:space="preserve">, and S. J. Gill. 2014. Contrasting Spatial Patterns in Active-Fire and Fire-Suppressed Mediterranean Climate Old-Growth Mixed Conifer Forests. </w:t>
      </w:r>
      <w:proofErr w:type="spellStart"/>
      <w:r w:rsidRPr="00887915">
        <w:rPr>
          <w:rFonts w:ascii="Calibri" w:hAnsi="Calibri"/>
        </w:rPr>
        <w:t>PloS</w:t>
      </w:r>
      <w:proofErr w:type="spellEnd"/>
      <w:r w:rsidRPr="00887915">
        <w:rPr>
          <w:rFonts w:ascii="Calibri" w:hAnsi="Calibri"/>
        </w:rPr>
        <w:t xml:space="preserve"> one 9:e88985.</w:t>
      </w:r>
    </w:p>
    <w:p w14:paraId="63A8D17F" w14:textId="77777777" w:rsidR="00887915" w:rsidRPr="00887915" w:rsidRDefault="00887915" w:rsidP="00C02649">
      <w:pPr>
        <w:pStyle w:val="Bibliography"/>
        <w:spacing w:line="240" w:lineRule="auto"/>
        <w:rPr>
          <w:rFonts w:ascii="Calibri" w:hAnsi="Calibri"/>
        </w:rPr>
      </w:pPr>
      <w:proofErr w:type="spellStart"/>
      <w:r w:rsidRPr="00887915">
        <w:rPr>
          <w:rFonts w:ascii="Calibri" w:hAnsi="Calibri"/>
        </w:rPr>
        <w:t>Hagmann</w:t>
      </w:r>
      <w:proofErr w:type="spellEnd"/>
      <w:r w:rsidRPr="00887915">
        <w:rPr>
          <w:rFonts w:ascii="Calibri" w:hAnsi="Calibri"/>
        </w:rPr>
        <w:t>, K., J. F. Franklin, and K. N. Johnson. 2013. Historical structure and composition of ponderosa pine and mixed-conifer forests in south-central Oregon. Forest Ecology and Management 304:492–504.</w:t>
      </w:r>
    </w:p>
    <w:p w14:paraId="5E79E740" w14:textId="77777777" w:rsidR="00887915" w:rsidRPr="00887915" w:rsidRDefault="00887915" w:rsidP="00C02649">
      <w:pPr>
        <w:pStyle w:val="Bibliography"/>
        <w:spacing w:line="240" w:lineRule="auto"/>
        <w:rPr>
          <w:rFonts w:ascii="Calibri" w:hAnsi="Calibri"/>
        </w:rPr>
      </w:pPr>
      <w:proofErr w:type="spellStart"/>
      <w:r w:rsidRPr="00887915">
        <w:rPr>
          <w:rFonts w:ascii="Calibri" w:hAnsi="Calibri"/>
        </w:rPr>
        <w:t>Hagmann</w:t>
      </w:r>
      <w:proofErr w:type="spellEnd"/>
      <w:r w:rsidRPr="00887915">
        <w:rPr>
          <w:rFonts w:ascii="Calibri" w:hAnsi="Calibri"/>
        </w:rPr>
        <w:t>, R. K., J. F. Franklin, and K. N. Johnson. 2014. Historical conditions in mixed-conifer forests on the eastern slopes of the northern Oregon Cascade Range, USA. Forest Ecology and Management 330:158–170.</w:t>
      </w:r>
    </w:p>
    <w:p w14:paraId="05A97498" w14:textId="77777777" w:rsidR="00887915" w:rsidRPr="00887915" w:rsidRDefault="00887915" w:rsidP="00C02649">
      <w:pPr>
        <w:pStyle w:val="Bibliography"/>
        <w:spacing w:line="240" w:lineRule="auto"/>
        <w:rPr>
          <w:rFonts w:ascii="Calibri" w:hAnsi="Calibri"/>
        </w:rPr>
      </w:pPr>
      <w:r w:rsidRPr="00887915">
        <w:rPr>
          <w:rFonts w:ascii="Calibri" w:hAnsi="Calibri"/>
        </w:rPr>
        <w:t xml:space="preserve">Harrod, R. J., B. H. McRae, and W. E. </w:t>
      </w:r>
      <w:proofErr w:type="spellStart"/>
      <w:r w:rsidRPr="00887915">
        <w:rPr>
          <w:rFonts w:ascii="Calibri" w:hAnsi="Calibri"/>
        </w:rPr>
        <w:t>Hartl</w:t>
      </w:r>
      <w:proofErr w:type="spellEnd"/>
      <w:r w:rsidRPr="00887915">
        <w:rPr>
          <w:rFonts w:ascii="Calibri" w:hAnsi="Calibri"/>
        </w:rPr>
        <w:t xml:space="preserve">. 1999. Historical stand reconstruction in ponderosa pine forests to guide </w:t>
      </w:r>
      <w:proofErr w:type="spellStart"/>
      <w:r w:rsidRPr="00887915">
        <w:rPr>
          <w:rFonts w:ascii="Calibri" w:hAnsi="Calibri"/>
        </w:rPr>
        <w:t>silvicultural</w:t>
      </w:r>
      <w:proofErr w:type="spellEnd"/>
      <w:r w:rsidRPr="00887915">
        <w:rPr>
          <w:rFonts w:ascii="Calibri" w:hAnsi="Calibri"/>
        </w:rPr>
        <w:t xml:space="preserve"> prescriptions. Forest Ecology and Management 114:433–446.</w:t>
      </w:r>
    </w:p>
    <w:p w14:paraId="50EAA5BD" w14:textId="77777777" w:rsidR="00887915" w:rsidRPr="00887915" w:rsidRDefault="00887915" w:rsidP="00C02649">
      <w:pPr>
        <w:pStyle w:val="Bibliography"/>
        <w:spacing w:line="240" w:lineRule="auto"/>
        <w:rPr>
          <w:rFonts w:ascii="Calibri" w:hAnsi="Calibri"/>
        </w:rPr>
      </w:pPr>
      <w:r w:rsidRPr="00887915">
        <w:rPr>
          <w:rFonts w:ascii="Calibri" w:hAnsi="Calibri"/>
        </w:rPr>
        <w:t>Larson, A. J., and D. J. Churchill. 2012. Tree spatial patterns in fire-frequent forests of western North America, including mechanisms of pattern formation and implications for designing fuel reduction and restoration treatments. Forest Ecology and Management 267:74–92.</w:t>
      </w:r>
    </w:p>
    <w:p w14:paraId="54E5182E" w14:textId="77777777" w:rsidR="00887915" w:rsidRPr="00887915" w:rsidRDefault="00887915" w:rsidP="00C02649">
      <w:pPr>
        <w:pStyle w:val="Bibliography"/>
        <w:spacing w:line="240" w:lineRule="auto"/>
        <w:rPr>
          <w:rFonts w:ascii="Calibri" w:hAnsi="Calibri"/>
        </w:rPr>
      </w:pPr>
      <w:r w:rsidRPr="00887915">
        <w:rPr>
          <w:rFonts w:ascii="Calibri" w:hAnsi="Calibri"/>
        </w:rPr>
        <w:t>Larson, A. J., K. C. Stover, and C. R. Keyes. 2012. Effects of restoration thinning on spatial heterogeneity in mixed conifer forest. Canadian Journal of Forest Research 42:1505–1517.</w:t>
      </w:r>
    </w:p>
    <w:p w14:paraId="73DD725A" w14:textId="77777777" w:rsidR="00887915" w:rsidRPr="00887915" w:rsidRDefault="00887915" w:rsidP="00C02649">
      <w:pPr>
        <w:pStyle w:val="Bibliography"/>
        <w:spacing w:line="240" w:lineRule="auto"/>
        <w:rPr>
          <w:rFonts w:ascii="Calibri" w:hAnsi="Calibri"/>
        </w:rPr>
      </w:pPr>
      <w:r w:rsidRPr="00887915">
        <w:rPr>
          <w:rFonts w:ascii="Calibri" w:hAnsi="Calibri"/>
        </w:rPr>
        <w:t xml:space="preserve">Latif, Q. S., V. A. Saab, K. </w:t>
      </w:r>
      <w:proofErr w:type="spellStart"/>
      <w:r w:rsidRPr="00887915">
        <w:rPr>
          <w:rFonts w:ascii="Calibri" w:hAnsi="Calibri"/>
        </w:rPr>
        <w:t>Mellen</w:t>
      </w:r>
      <w:proofErr w:type="spellEnd"/>
      <w:r w:rsidRPr="00887915">
        <w:rPr>
          <w:rFonts w:ascii="Calibri" w:hAnsi="Calibri"/>
        </w:rPr>
        <w:t>-Mclean, and J. G. Dudley. 2015. Evaluating habitat suitability models for nesting white-headed woodpeckers in unburned forest. The Journal of Wildlife Management 79:263–273.</w:t>
      </w:r>
    </w:p>
    <w:p w14:paraId="1178D824" w14:textId="77777777" w:rsidR="00887915" w:rsidRPr="00887915" w:rsidRDefault="00887915" w:rsidP="00C02649">
      <w:pPr>
        <w:pStyle w:val="Bibliography"/>
        <w:spacing w:line="240" w:lineRule="auto"/>
        <w:rPr>
          <w:rFonts w:ascii="Calibri" w:hAnsi="Calibri"/>
        </w:rPr>
      </w:pPr>
      <w:proofErr w:type="spellStart"/>
      <w:r w:rsidRPr="00887915">
        <w:rPr>
          <w:rFonts w:ascii="Calibri" w:hAnsi="Calibri"/>
        </w:rPr>
        <w:t>Lydersen</w:t>
      </w:r>
      <w:proofErr w:type="spellEnd"/>
      <w:r w:rsidRPr="00887915">
        <w:rPr>
          <w:rFonts w:ascii="Calibri" w:hAnsi="Calibri"/>
        </w:rPr>
        <w:t>, J. M., M. P. North, E. E. Knapp, and B. M. Collins. 2013. Quantifying spatial patterns of tree groups and gaps in mixed-conifer forests: Reference conditions and long-term changes following fire suppression and logging. Forest Ecology and Management 304:370–382.</w:t>
      </w:r>
    </w:p>
    <w:p w14:paraId="640890DA" w14:textId="77777777" w:rsidR="00887915" w:rsidRPr="00887915" w:rsidRDefault="00887915" w:rsidP="00C02649">
      <w:pPr>
        <w:pStyle w:val="Bibliography"/>
        <w:spacing w:line="240" w:lineRule="auto"/>
        <w:rPr>
          <w:rFonts w:ascii="Calibri" w:hAnsi="Calibri"/>
        </w:rPr>
      </w:pPr>
      <w:r w:rsidRPr="00887915">
        <w:rPr>
          <w:rFonts w:ascii="Calibri" w:hAnsi="Calibri"/>
        </w:rPr>
        <w:t xml:space="preserve">North, M. P., P. Stine, K. L. O’Hara, W. J. Zielinski, and S. L. Stephens. 2009. An ecosystem management strategy for </w:t>
      </w:r>
      <w:proofErr w:type="spellStart"/>
      <w:r w:rsidRPr="00887915">
        <w:rPr>
          <w:rFonts w:ascii="Calibri" w:hAnsi="Calibri"/>
        </w:rPr>
        <w:t>sierran</w:t>
      </w:r>
      <w:proofErr w:type="spellEnd"/>
      <w:r w:rsidRPr="00887915">
        <w:rPr>
          <w:rFonts w:ascii="Calibri" w:hAnsi="Calibri"/>
        </w:rPr>
        <w:t xml:space="preserve"> mixed- conifer forests. USDA Forest Service: Pacific Southwest Research Station General Technical Report PSW-GTR-220.</w:t>
      </w:r>
    </w:p>
    <w:p w14:paraId="37A9E8BE" w14:textId="77777777" w:rsidR="00887915" w:rsidRPr="00887915" w:rsidRDefault="00887915" w:rsidP="00C02649">
      <w:pPr>
        <w:pStyle w:val="Bibliography"/>
        <w:spacing w:line="240" w:lineRule="auto"/>
        <w:rPr>
          <w:rFonts w:ascii="Calibri" w:hAnsi="Calibri"/>
        </w:rPr>
      </w:pPr>
      <w:r w:rsidRPr="00887915">
        <w:rPr>
          <w:rFonts w:ascii="Calibri" w:hAnsi="Calibri"/>
        </w:rPr>
        <w:t xml:space="preserve">Reynolds, R. T., A. J. S. Meador, J. A. </w:t>
      </w:r>
      <w:proofErr w:type="spellStart"/>
      <w:r w:rsidRPr="00887915">
        <w:rPr>
          <w:rFonts w:ascii="Calibri" w:hAnsi="Calibri"/>
        </w:rPr>
        <w:t>Youtz</w:t>
      </w:r>
      <w:proofErr w:type="spellEnd"/>
      <w:r w:rsidRPr="00887915">
        <w:rPr>
          <w:rFonts w:ascii="Calibri" w:hAnsi="Calibri"/>
        </w:rPr>
        <w:t xml:space="preserve">, T. Nicolet, M. S. </w:t>
      </w:r>
      <w:proofErr w:type="spellStart"/>
      <w:r w:rsidRPr="00887915">
        <w:rPr>
          <w:rFonts w:ascii="Calibri" w:hAnsi="Calibri"/>
        </w:rPr>
        <w:t>Matonis</w:t>
      </w:r>
      <w:proofErr w:type="spellEnd"/>
      <w:r w:rsidRPr="00887915">
        <w:rPr>
          <w:rFonts w:ascii="Calibri" w:hAnsi="Calibri"/>
        </w:rPr>
        <w:t xml:space="preserve">, P. L. Jackson, D. G. </w:t>
      </w:r>
      <w:proofErr w:type="spellStart"/>
      <w:r w:rsidRPr="00887915">
        <w:rPr>
          <w:rFonts w:ascii="Calibri" w:hAnsi="Calibri"/>
        </w:rPr>
        <w:t>DeLorenzo</w:t>
      </w:r>
      <w:proofErr w:type="spellEnd"/>
      <w:r w:rsidRPr="00887915">
        <w:rPr>
          <w:rFonts w:ascii="Calibri" w:hAnsi="Calibri"/>
        </w:rPr>
        <w:t>, and A. D. Graves. 2013. Restoring Composition and Structure in Southwestern Frequent-Fire Forests: A science-based framework for improving ecosystem resiliency. USDA Forest Service Northern Research Station General Techn</w:t>
      </w:r>
      <w:bookmarkStart w:id="0" w:name="_GoBack"/>
      <w:bookmarkEnd w:id="0"/>
      <w:r w:rsidRPr="00887915">
        <w:rPr>
          <w:rFonts w:ascii="Calibri" w:hAnsi="Calibri"/>
        </w:rPr>
        <w:t>ical Report RMRS-GTR-310.</w:t>
      </w:r>
    </w:p>
    <w:p w14:paraId="0C5289EF" w14:textId="77777777" w:rsidR="00887915" w:rsidRPr="00887915" w:rsidRDefault="00887915" w:rsidP="00C02649">
      <w:pPr>
        <w:pStyle w:val="Bibliography"/>
        <w:spacing w:line="240" w:lineRule="auto"/>
        <w:rPr>
          <w:rFonts w:ascii="Calibri" w:hAnsi="Calibri"/>
        </w:rPr>
      </w:pPr>
      <w:r w:rsidRPr="00887915">
        <w:rPr>
          <w:rFonts w:ascii="Calibri" w:hAnsi="Calibri"/>
        </w:rPr>
        <w:lastRenderedPageBreak/>
        <w:t xml:space="preserve">Sánchez Meador, A. J., M. M. Moore, J. D. Bakker, and P. F. </w:t>
      </w:r>
      <w:proofErr w:type="spellStart"/>
      <w:r w:rsidRPr="00887915">
        <w:rPr>
          <w:rFonts w:ascii="Calibri" w:hAnsi="Calibri"/>
        </w:rPr>
        <w:t>Parysow</w:t>
      </w:r>
      <w:proofErr w:type="spellEnd"/>
      <w:r w:rsidRPr="00887915">
        <w:rPr>
          <w:rFonts w:ascii="Calibri" w:hAnsi="Calibri"/>
        </w:rPr>
        <w:t xml:space="preserve">. 2009. 108 years of change in spatial pattern following selective harvest of a </w:t>
      </w:r>
      <w:proofErr w:type="spellStart"/>
      <w:r w:rsidRPr="00887915">
        <w:rPr>
          <w:rFonts w:ascii="Calibri" w:hAnsi="Calibri"/>
        </w:rPr>
        <w:t>Pinus</w:t>
      </w:r>
      <w:proofErr w:type="spellEnd"/>
      <w:r w:rsidRPr="00887915">
        <w:rPr>
          <w:rFonts w:ascii="Calibri" w:hAnsi="Calibri"/>
        </w:rPr>
        <w:t xml:space="preserve"> ponderosa stand in northern Arizona, USA. Journal of Vegetation Science 20:79–90.</w:t>
      </w:r>
    </w:p>
    <w:p w14:paraId="55823F2F" w14:textId="77777777" w:rsidR="00887915" w:rsidRPr="00887915" w:rsidRDefault="00887915" w:rsidP="00C02649">
      <w:pPr>
        <w:pStyle w:val="Bibliography"/>
        <w:spacing w:line="240" w:lineRule="auto"/>
        <w:rPr>
          <w:rFonts w:ascii="Calibri" w:hAnsi="Calibri"/>
        </w:rPr>
      </w:pPr>
      <w:r w:rsidRPr="00887915">
        <w:rPr>
          <w:rFonts w:ascii="Calibri" w:hAnsi="Calibri"/>
        </w:rPr>
        <w:t xml:space="preserve">Stine, P., P. F. </w:t>
      </w:r>
      <w:proofErr w:type="spellStart"/>
      <w:r w:rsidRPr="00887915">
        <w:rPr>
          <w:rFonts w:ascii="Calibri" w:hAnsi="Calibri"/>
        </w:rPr>
        <w:t>Hessburg</w:t>
      </w:r>
      <w:proofErr w:type="spellEnd"/>
      <w:r w:rsidRPr="00887915">
        <w:rPr>
          <w:rFonts w:ascii="Calibri" w:hAnsi="Calibri"/>
        </w:rPr>
        <w:t xml:space="preserve">, T. A. Spies, M. G. Kramer, C. J. Fettig, A. J. Hansen, J. F. </w:t>
      </w:r>
      <w:proofErr w:type="spellStart"/>
      <w:r w:rsidRPr="00887915">
        <w:rPr>
          <w:rFonts w:ascii="Calibri" w:hAnsi="Calibri"/>
        </w:rPr>
        <w:t>Lehmkuhl</w:t>
      </w:r>
      <w:proofErr w:type="spellEnd"/>
      <w:r w:rsidRPr="00887915">
        <w:rPr>
          <w:rFonts w:ascii="Calibri" w:hAnsi="Calibri"/>
        </w:rPr>
        <w:t xml:space="preserve">, K. L. O’Hara, K. </w:t>
      </w:r>
      <w:proofErr w:type="spellStart"/>
      <w:r w:rsidRPr="00887915">
        <w:rPr>
          <w:rFonts w:ascii="Calibri" w:hAnsi="Calibri"/>
        </w:rPr>
        <w:t>Polivka</w:t>
      </w:r>
      <w:proofErr w:type="spellEnd"/>
      <w:r w:rsidRPr="00887915">
        <w:rPr>
          <w:rFonts w:ascii="Calibri" w:hAnsi="Calibri"/>
        </w:rPr>
        <w:t xml:space="preserve">, P. H. Singleton, S. </w:t>
      </w:r>
      <w:proofErr w:type="spellStart"/>
      <w:r w:rsidRPr="00887915">
        <w:rPr>
          <w:rFonts w:ascii="Calibri" w:hAnsi="Calibri"/>
        </w:rPr>
        <w:t>Charnley</w:t>
      </w:r>
      <w:proofErr w:type="spellEnd"/>
      <w:r w:rsidRPr="00887915">
        <w:rPr>
          <w:rFonts w:ascii="Calibri" w:hAnsi="Calibri"/>
        </w:rPr>
        <w:t xml:space="preserve">, and A. </w:t>
      </w:r>
      <w:proofErr w:type="spellStart"/>
      <w:r w:rsidRPr="00887915">
        <w:rPr>
          <w:rFonts w:ascii="Calibri" w:hAnsi="Calibri"/>
        </w:rPr>
        <w:t>Merschel</w:t>
      </w:r>
      <w:proofErr w:type="spellEnd"/>
      <w:r w:rsidRPr="00887915">
        <w:rPr>
          <w:rFonts w:ascii="Calibri" w:hAnsi="Calibri"/>
        </w:rPr>
        <w:t>. 2014. The ecology and management of moist mixed-conifer forests in eastern Oregon and Washington: a synthesis of the relevant biophysical science and implications for future land management. USDA Forest Service. Pacific Northwest Research Station. General Technical Report PNW-GTR-897:254.</w:t>
      </w:r>
    </w:p>
    <w:p w14:paraId="00BED21C" w14:textId="77777777" w:rsidR="00887915" w:rsidRPr="00887915" w:rsidRDefault="00887915" w:rsidP="00C02649">
      <w:pPr>
        <w:pStyle w:val="Bibliography"/>
        <w:spacing w:line="240" w:lineRule="auto"/>
        <w:rPr>
          <w:rFonts w:ascii="Calibri" w:hAnsi="Calibri"/>
        </w:rPr>
      </w:pPr>
      <w:r w:rsidRPr="00887915">
        <w:rPr>
          <w:rFonts w:ascii="Calibri" w:hAnsi="Calibri"/>
        </w:rPr>
        <w:t>Youngblood, A., T. Max, and K. Coe. 2004. Stand structure in eastside old-growth ponderosa pine forests of Oregon and northern California. Forest Ecology and Management 199:191–217.</w:t>
      </w:r>
    </w:p>
    <w:p w14:paraId="65D6740C" w14:textId="338F1C18" w:rsidR="00327D9A" w:rsidRDefault="00327D9A" w:rsidP="00C02649">
      <w:pPr>
        <w:shd w:val="clear" w:color="auto" w:fill="FFFFFF"/>
        <w:spacing w:after="0" w:line="240" w:lineRule="auto"/>
        <w:ind w:left="360"/>
        <w:rPr>
          <w:rFonts w:ascii="Calibri" w:eastAsia="Times New Roman" w:hAnsi="Calibri" w:cs="Arial"/>
        </w:rPr>
      </w:pPr>
      <w:r>
        <w:rPr>
          <w:rFonts w:ascii="Calibri" w:eastAsia="Times New Roman" w:hAnsi="Calibri" w:cs="Arial"/>
        </w:rPr>
        <w:fldChar w:fldCharType="end"/>
      </w:r>
    </w:p>
    <w:p w14:paraId="39204FE3" w14:textId="02B8530D" w:rsidR="00C74646" w:rsidRPr="002C2089" w:rsidRDefault="00C02649" w:rsidP="002C2089">
      <w:pPr>
        <w:shd w:val="clear" w:color="auto" w:fill="FFFFFF"/>
        <w:spacing w:after="0" w:line="240" w:lineRule="auto"/>
        <w:rPr>
          <w:rFonts w:ascii="Calibri" w:eastAsia="Times New Roman" w:hAnsi="Calibri" w:cs="Arial"/>
          <w:color w:val="1F497D"/>
        </w:rPr>
      </w:pPr>
    </w:p>
    <w:sectPr w:rsidR="00C74646" w:rsidRPr="002C2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06FF"/>
    <w:multiLevelType w:val="hybridMultilevel"/>
    <w:tmpl w:val="CFF45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9832374"/>
    <w:multiLevelType w:val="hybridMultilevel"/>
    <w:tmpl w:val="9814D15A"/>
    <w:lvl w:ilvl="0" w:tplc="47C6FBAC">
      <w:start w:val="6"/>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12DB4"/>
    <w:multiLevelType w:val="hybridMultilevel"/>
    <w:tmpl w:val="1518B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56"/>
    <w:rsid w:val="00021E9B"/>
    <w:rsid w:val="000C22C0"/>
    <w:rsid w:val="001249C5"/>
    <w:rsid w:val="00157269"/>
    <w:rsid w:val="001634F1"/>
    <w:rsid w:val="0019610C"/>
    <w:rsid w:val="001B0F9C"/>
    <w:rsid w:val="0024233B"/>
    <w:rsid w:val="00254D6C"/>
    <w:rsid w:val="00266B06"/>
    <w:rsid w:val="002735DE"/>
    <w:rsid w:val="002C2089"/>
    <w:rsid w:val="00327D9A"/>
    <w:rsid w:val="003A3069"/>
    <w:rsid w:val="003E146C"/>
    <w:rsid w:val="003E3B54"/>
    <w:rsid w:val="00434266"/>
    <w:rsid w:val="005477C0"/>
    <w:rsid w:val="005E4F8C"/>
    <w:rsid w:val="00602307"/>
    <w:rsid w:val="006127D8"/>
    <w:rsid w:val="006760F1"/>
    <w:rsid w:val="00746136"/>
    <w:rsid w:val="007B6F74"/>
    <w:rsid w:val="00844C1A"/>
    <w:rsid w:val="00866D90"/>
    <w:rsid w:val="008809B5"/>
    <w:rsid w:val="00882F6B"/>
    <w:rsid w:val="00887915"/>
    <w:rsid w:val="009269C6"/>
    <w:rsid w:val="009E4879"/>
    <w:rsid w:val="00A003BC"/>
    <w:rsid w:val="00A240E4"/>
    <w:rsid w:val="00A37D23"/>
    <w:rsid w:val="00A65F91"/>
    <w:rsid w:val="00AC27CB"/>
    <w:rsid w:val="00AF61C2"/>
    <w:rsid w:val="00B715AF"/>
    <w:rsid w:val="00B9679D"/>
    <w:rsid w:val="00BE1BE6"/>
    <w:rsid w:val="00C02649"/>
    <w:rsid w:val="00C4166A"/>
    <w:rsid w:val="00C56B56"/>
    <w:rsid w:val="00D07CE2"/>
    <w:rsid w:val="00D238BC"/>
    <w:rsid w:val="00DB5940"/>
    <w:rsid w:val="00DF0CCA"/>
    <w:rsid w:val="00E1164A"/>
    <w:rsid w:val="00E7112B"/>
    <w:rsid w:val="00E94C1E"/>
    <w:rsid w:val="00F131F2"/>
    <w:rsid w:val="00F556E8"/>
    <w:rsid w:val="00F8009F"/>
    <w:rsid w:val="00FE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B5C8"/>
  <w15:chartTrackingRefBased/>
  <w15:docId w15:val="{B9B5FE7B-E797-481E-92A0-988E3D0D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56B56"/>
  </w:style>
  <w:style w:type="paragraph" w:styleId="ListParagraph">
    <w:name w:val="List Paragraph"/>
    <w:basedOn w:val="Normal"/>
    <w:uiPriority w:val="34"/>
    <w:qFormat/>
    <w:rsid w:val="0019610C"/>
    <w:pPr>
      <w:ind w:left="720"/>
      <w:contextualSpacing/>
    </w:pPr>
  </w:style>
  <w:style w:type="character" w:styleId="CommentReference">
    <w:name w:val="annotation reference"/>
    <w:basedOn w:val="DefaultParagraphFont"/>
    <w:uiPriority w:val="99"/>
    <w:semiHidden/>
    <w:unhideWhenUsed/>
    <w:rsid w:val="00F131F2"/>
    <w:rPr>
      <w:sz w:val="16"/>
      <w:szCs w:val="16"/>
    </w:rPr>
  </w:style>
  <w:style w:type="paragraph" w:styleId="CommentText">
    <w:name w:val="annotation text"/>
    <w:basedOn w:val="Normal"/>
    <w:link w:val="CommentTextChar"/>
    <w:uiPriority w:val="99"/>
    <w:semiHidden/>
    <w:unhideWhenUsed/>
    <w:rsid w:val="00F131F2"/>
    <w:pPr>
      <w:spacing w:line="240" w:lineRule="auto"/>
    </w:pPr>
    <w:rPr>
      <w:sz w:val="20"/>
      <w:szCs w:val="20"/>
    </w:rPr>
  </w:style>
  <w:style w:type="character" w:customStyle="1" w:styleId="CommentTextChar">
    <w:name w:val="Comment Text Char"/>
    <w:basedOn w:val="DefaultParagraphFont"/>
    <w:link w:val="CommentText"/>
    <w:uiPriority w:val="99"/>
    <w:semiHidden/>
    <w:rsid w:val="00F131F2"/>
    <w:rPr>
      <w:sz w:val="20"/>
      <w:szCs w:val="20"/>
    </w:rPr>
  </w:style>
  <w:style w:type="paragraph" w:styleId="BalloonText">
    <w:name w:val="Balloon Text"/>
    <w:basedOn w:val="Normal"/>
    <w:link w:val="BalloonTextChar"/>
    <w:uiPriority w:val="99"/>
    <w:semiHidden/>
    <w:unhideWhenUsed/>
    <w:rsid w:val="00F13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1F2"/>
    <w:rPr>
      <w:rFonts w:ascii="Segoe UI" w:hAnsi="Segoe UI" w:cs="Segoe UI"/>
      <w:sz w:val="18"/>
      <w:szCs w:val="18"/>
    </w:rPr>
  </w:style>
  <w:style w:type="paragraph" w:styleId="Bibliography">
    <w:name w:val="Bibliography"/>
    <w:basedOn w:val="Normal"/>
    <w:next w:val="Normal"/>
    <w:uiPriority w:val="37"/>
    <w:unhideWhenUsed/>
    <w:rsid w:val="00327D9A"/>
    <w:pPr>
      <w:spacing w:after="0" w:line="480" w:lineRule="auto"/>
      <w:ind w:left="720" w:hanging="720"/>
    </w:pPr>
  </w:style>
  <w:style w:type="paragraph" w:customStyle="1" w:styleId="Default">
    <w:name w:val="Default"/>
    <w:rsid w:val="00882F6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21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6902</Words>
  <Characters>39346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Churchill</dc:creator>
  <cp:keywords/>
  <dc:description/>
  <cp:lastModifiedBy>Derek Churchill</cp:lastModifiedBy>
  <cp:revision>28</cp:revision>
  <dcterms:created xsi:type="dcterms:W3CDTF">2015-11-30T05:17:00Z</dcterms:created>
  <dcterms:modified xsi:type="dcterms:W3CDTF">2015-11-30T18:05:00Z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zotero-version="4.0.27"&gt;&lt;session id="EiAVYJWl"/&gt;&lt;style id="http://www.zotero.org/styles/ecology" hasBibliography="1" bibliographyStyleHasBeenSet="1"/&gt;&lt;prefs&gt;&lt;pref name="fieldType" value="Field"/&gt;&lt;pref name="storeReferences" value="t</vt:lpwstr>
  </property>
  <property fmtid="{D5CDD505-2E9C-101B-9397-08002B2CF9AE}" pid="3" name="ZOTERO_PREF_2">
    <vt:lpwstr>rue"/&gt;&lt;pref name="automaticJournalAbbreviations" value="true"/&gt;&lt;pref name="noteType" value=""/&gt;&lt;/prefs&gt;&lt;/data&gt;</vt:lpwstr>
  </property>
</Properties>
</file>